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rFonts w:ascii="Arial" w:hAnsi="Arial" w:cs="Arial"/>
          <w:color w:val="auto"/>
          <w:sz w:val="22"/>
          <w:szCs w:val="22"/>
        </w:rPr>
      </w:pPr>
      <w:r>
        <w:rPr>
          <w:rFonts w:cs="Arial" w:ascii="Arial" w:hAnsi="Arial"/>
          <w:color w:val="auto"/>
          <w:sz w:val="22"/>
          <w:szCs w:val="22"/>
        </w:rPr>
        <w:t>NEWTON ABBOT SQUASH RACQUETS &amp; LAWN TENNIS CLUB</w:t>
      </w:r>
    </w:p>
    <w:p>
      <w:pPr>
        <w:pStyle w:val="Normal"/>
        <w:spacing w:before="120" w:after="0"/>
        <w:jc w:val="center"/>
        <w:rPr>
          <w:rFonts w:ascii="Arial" w:hAnsi="Arial" w:cs="Arial"/>
          <w:sz w:val="20"/>
        </w:rPr>
      </w:pPr>
      <w:r>
        <w:rPr>
          <w:rFonts w:cs="Arial" w:ascii="Arial" w:hAnsi="Arial"/>
          <w:sz w:val="20"/>
        </w:rPr>
        <w:t>AFFILIATED TO THE SQUASH RACQUETS ASSOCIATION AND THE LAWN TENNIS ASSOCIATION</w:t>
      </w:r>
    </w:p>
    <w:p>
      <w:pPr>
        <w:pStyle w:val="Normal"/>
        <w:tabs>
          <w:tab w:val="clear" w:pos="720"/>
          <w:tab w:val="left" w:pos="1440" w:leader="none"/>
          <w:tab w:val="left" w:pos="1800" w:leader="none"/>
          <w:tab w:val="left" w:pos="6840" w:leader="none"/>
        </w:tabs>
        <w:spacing w:before="120" w:after="0"/>
        <w:rPr>
          <w:rFonts w:ascii="Arial" w:hAnsi="Arial" w:cs="Arial"/>
          <w:sz w:val="20"/>
        </w:rPr>
      </w:pPr>
      <w:r>
        <w:rPr>
          <w:rFonts w:cs="Arial" w:ascii="Arial" w:hAnsi="Arial"/>
          <w:sz w:val="20"/>
        </w:rPr>
        <w:t>President</w:t>
        <w:tab/>
        <w:t>:</w:t>
        <w:tab/>
        <w:t>D LEWIS</w:t>
        <w:tab/>
        <w:t>THE RECREATION CENTRE,</w:t>
      </w:r>
    </w:p>
    <w:p>
      <w:pPr>
        <w:pStyle w:val="Normal"/>
        <w:tabs>
          <w:tab w:val="clear" w:pos="720"/>
          <w:tab w:val="left" w:pos="1440" w:leader="none"/>
          <w:tab w:val="left" w:pos="1800" w:leader="none"/>
          <w:tab w:val="left" w:pos="6840" w:leader="none"/>
        </w:tabs>
        <w:rPr>
          <w:rFonts w:ascii="Arial" w:hAnsi="Arial" w:cs="Arial"/>
          <w:sz w:val="20"/>
        </w:rPr>
      </w:pPr>
      <w:r>
        <w:rPr>
          <w:rFonts w:cs="Arial" w:ascii="Arial" w:hAnsi="Arial"/>
          <w:sz w:val="20"/>
        </w:rPr>
        <w:t>Vice-President</w:t>
        <w:tab/>
        <w:t>:</w:t>
        <w:tab/>
        <w:t>*</w:t>
        <w:tab/>
        <w:t>MARSH ROAD,</w:t>
      </w:r>
    </w:p>
    <w:p>
      <w:pPr>
        <w:pStyle w:val="Normal"/>
        <w:tabs>
          <w:tab w:val="clear" w:pos="720"/>
          <w:tab w:val="left" w:pos="1440" w:leader="none"/>
          <w:tab w:val="left" w:pos="1800" w:leader="none"/>
          <w:tab w:val="left" w:pos="6840" w:leader="none"/>
        </w:tabs>
        <w:rPr>
          <w:rFonts w:ascii="Arial" w:hAnsi="Arial" w:cs="Arial"/>
          <w:sz w:val="20"/>
        </w:rPr>
      </w:pPr>
      <w:r>
        <w:rPr>
          <w:rFonts w:cs="Arial" w:ascii="Arial" w:hAnsi="Arial"/>
          <w:sz w:val="20"/>
        </w:rPr>
        <w:t>Chairman</w:t>
        <w:tab/>
        <w:t>:</w:t>
        <w:tab/>
        <w:t>T VILLIS</w:t>
        <w:tab/>
        <w:t>NEWTON ABBOT. TQ12 2AR</w:t>
      </w:r>
    </w:p>
    <w:p>
      <w:pPr>
        <w:pStyle w:val="Normal"/>
        <w:tabs>
          <w:tab w:val="clear" w:pos="720"/>
          <w:tab w:val="left" w:pos="1440" w:leader="none"/>
          <w:tab w:val="left" w:pos="1800" w:leader="none"/>
          <w:tab w:val="left" w:pos="6840" w:leader="none"/>
        </w:tabs>
        <w:rPr>
          <w:rFonts w:ascii="Arial" w:hAnsi="Arial" w:cs="Arial"/>
          <w:sz w:val="20"/>
        </w:rPr>
      </w:pPr>
      <w:r>
        <w:rPr>
          <w:rFonts w:cs="Arial" w:ascii="Arial" w:hAnsi="Arial"/>
          <w:sz w:val="20"/>
        </w:rPr>
        <w:t>Treasurer</w:t>
        <w:tab/>
        <w:t>:</w:t>
        <w:tab/>
        <w:t>M A WATTS</w:t>
        <w:tab/>
      </w:r>
    </w:p>
    <w:p>
      <w:pPr>
        <w:pStyle w:val="Normal"/>
        <w:tabs>
          <w:tab w:val="clear" w:pos="720"/>
          <w:tab w:val="left" w:pos="1440" w:leader="none"/>
          <w:tab w:val="left" w:pos="1800" w:leader="none"/>
          <w:tab w:val="left" w:pos="6840" w:leader="none"/>
          <w:tab w:val="left" w:pos="7380" w:leader="none"/>
          <w:tab w:val="left" w:pos="8190" w:leader="none"/>
        </w:tabs>
        <w:rPr>
          <w:rFonts w:ascii="Arial" w:hAnsi="Arial" w:cs="Arial"/>
          <w:sz w:val="20"/>
        </w:rPr>
      </w:pPr>
      <w:r>
        <w:rPr>
          <w:rFonts w:cs="Arial" w:ascii="Arial" w:hAnsi="Arial"/>
          <w:sz w:val="20"/>
        </w:rPr>
        <w:tab/>
        <w:tab/>
        <w:tab/>
        <w:t>Telephones</w:t>
        <w:tab/>
        <w:t>:</w:t>
      </w:r>
    </w:p>
    <w:p>
      <w:pPr>
        <w:pStyle w:val="Normal"/>
        <w:tabs>
          <w:tab w:val="clear" w:pos="720"/>
          <w:tab w:val="left" w:pos="1440" w:leader="none"/>
          <w:tab w:val="left" w:pos="1800" w:leader="none"/>
          <w:tab w:val="left" w:pos="6840" w:leader="none"/>
          <w:tab w:val="left" w:pos="7380" w:leader="none"/>
          <w:tab w:val="left" w:pos="8190" w:leader="none"/>
          <w:tab w:val="left" w:pos="8550" w:leader="none"/>
        </w:tabs>
        <w:rPr>
          <w:rFonts w:ascii="Arial" w:hAnsi="Arial" w:cs="Arial"/>
          <w:sz w:val="20"/>
        </w:rPr>
      </w:pPr>
      <w:r>
        <w:rPr>
          <w:rFonts w:cs="Arial" w:ascii="Arial" w:hAnsi="Arial"/>
          <w:sz w:val="20"/>
        </w:rPr>
        <w:tab/>
        <w:tab/>
        <w:tab/>
        <w:t xml:space="preserve"> Centre:</w:t>
        <w:tab/>
        <w:t>01626 365343</w:t>
      </w:r>
    </w:p>
    <w:p>
      <w:pPr>
        <w:pStyle w:val="Normal"/>
        <w:tabs>
          <w:tab w:val="clear" w:pos="720"/>
          <w:tab w:val="left" w:pos="1440" w:leader="none"/>
          <w:tab w:val="left" w:pos="1800" w:leader="none"/>
          <w:tab w:val="left" w:pos="6840" w:leader="none"/>
          <w:tab w:val="left" w:pos="7380" w:leader="none"/>
          <w:tab w:val="left" w:pos="8190" w:leader="none"/>
          <w:tab w:val="left" w:pos="8550"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left" w:pos="6840" w:leader="none"/>
          <w:tab w:val="left" w:pos="7380" w:leader="none"/>
          <w:tab w:val="left" w:pos="8190" w:leader="none"/>
          <w:tab w:val="left" w:pos="8550" w:leader="none"/>
        </w:tabs>
        <w:rPr>
          <w:rFonts w:ascii="Arial" w:hAnsi="Arial" w:cs="Arial"/>
          <w:sz w:val="20"/>
        </w:rPr>
      </w:pPr>
      <w:r>
        <w:rPr>
          <w:rFonts w:cs="Arial" w:ascii="Arial" w:hAnsi="Arial"/>
          <w:sz w:val="20"/>
        </w:rPr>
      </w:r>
    </w:p>
    <w:tbl>
      <w:tblPr>
        <w:tblpPr w:vertAnchor="text" w:horzAnchor="text" w:leftFromText="180" w:rightFromText="180" w:tblpX="0" w:tblpY="1"/>
        <w:tblW w:w="351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516"/>
      </w:tblGrid>
      <w:tr>
        <w:trPr>
          <w:trHeight w:val="286" w:hRule="atLeast"/>
        </w:trPr>
        <w:tc>
          <w:tcPr>
            <w:tcW w:w="3516" w:type="dxa"/>
            <w:tcBorders/>
          </w:tcPr>
          <w:p>
            <w:pPr>
              <w:pStyle w:val="Normal"/>
              <w:widowControl w:val="false"/>
              <w:tabs>
                <w:tab w:val="clear" w:pos="720"/>
                <w:tab w:val="left" w:pos="1440" w:leader="none"/>
                <w:tab w:val="left" w:pos="1800" w:leader="none"/>
                <w:tab w:val="left" w:pos="6840" w:leader="none"/>
                <w:tab w:val="left" w:pos="7380" w:leader="none"/>
                <w:tab w:val="left" w:pos="8190" w:leader="none"/>
                <w:tab w:val="left" w:pos="8550" w:leader="none"/>
              </w:tabs>
              <w:rPr>
                <w:rFonts w:ascii="Arial" w:hAnsi="Arial" w:cs="Arial"/>
                <w:sz w:val="20"/>
              </w:rPr>
            </w:pPr>
            <w:r>
              <w:rPr>
                <w:rFonts w:cs="Arial" w:ascii="Arial" w:hAnsi="Arial"/>
                <w:sz w:val="20"/>
              </w:rPr>
            </w:r>
          </w:p>
        </w:tc>
      </w:tr>
      <w:tr>
        <w:trPr>
          <w:trHeight w:val="286" w:hRule="atLeast"/>
        </w:trPr>
        <w:tc>
          <w:tcPr>
            <w:tcW w:w="3516" w:type="dxa"/>
            <w:tcBorders/>
          </w:tcPr>
          <w:p>
            <w:pPr>
              <w:pStyle w:val="Normal"/>
              <w:widowControl w:val="false"/>
              <w:tabs>
                <w:tab w:val="clear" w:pos="720"/>
                <w:tab w:val="left" w:pos="1440" w:leader="none"/>
                <w:tab w:val="left" w:pos="1800" w:leader="none"/>
                <w:tab w:val="left" w:pos="6840" w:leader="none"/>
                <w:tab w:val="left" w:pos="7380" w:leader="none"/>
                <w:tab w:val="left" w:pos="8190" w:leader="none"/>
                <w:tab w:val="left" w:pos="8550" w:leader="none"/>
              </w:tabs>
              <w:rPr>
                <w:rFonts w:ascii="Arial" w:hAnsi="Arial" w:cs="Arial"/>
                <w:sz w:val="20"/>
              </w:rPr>
            </w:pPr>
            <w:r>
              <w:rPr>
                <w:rFonts w:cs="Arial" w:ascii="Arial" w:hAnsi="Arial"/>
                <w:sz w:val="20"/>
              </w:rPr>
            </w:r>
          </w:p>
        </w:tc>
      </w:tr>
      <w:tr>
        <w:trPr>
          <w:trHeight w:val="286" w:hRule="atLeast"/>
        </w:trPr>
        <w:tc>
          <w:tcPr>
            <w:tcW w:w="3516" w:type="dxa"/>
            <w:tcBorders/>
          </w:tcPr>
          <w:p>
            <w:pPr>
              <w:pStyle w:val="Normal"/>
              <w:widowControl w:val="false"/>
              <w:tabs>
                <w:tab w:val="clear" w:pos="720"/>
                <w:tab w:val="left" w:pos="1440" w:leader="none"/>
                <w:tab w:val="left" w:pos="1800" w:leader="none"/>
                <w:tab w:val="left" w:pos="6840" w:leader="none"/>
                <w:tab w:val="left" w:pos="7380" w:leader="none"/>
                <w:tab w:val="left" w:pos="8190" w:leader="none"/>
                <w:tab w:val="left" w:pos="8550" w:leader="none"/>
              </w:tabs>
              <w:rPr>
                <w:rFonts w:ascii="Arial" w:hAnsi="Arial" w:cs="Arial"/>
                <w:sz w:val="20"/>
              </w:rPr>
            </w:pPr>
            <w:r>
              <w:rPr>
                <w:rFonts w:cs="Arial" w:ascii="Arial" w:hAnsi="Arial"/>
                <w:sz w:val="20"/>
              </w:rPr>
            </w:r>
          </w:p>
        </w:tc>
      </w:tr>
      <w:tr>
        <w:trPr>
          <w:trHeight w:val="286" w:hRule="atLeast"/>
        </w:trPr>
        <w:tc>
          <w:tcPr>
            <w:tcW w:w="3516" w:type="dxa"/>
            <w:tcBorders/>
          </w:tcPr>
          <w:p>
            <w:pPr>
              <w:pStyle w:val="Normal"/>
              <w:widowControl w:val="false"/>
              <w:tabs>
                <w:tab w:val="clear" w:pos="720"/>
                <w:tab w:val="left" w:pos="1440" w:leader="none"/>
                <w:tab w:val="left" w:pos="1800" w:leader="none"/>
                <w:tab w:val="left" w:pos="6840" w:leader="none"/>
                <w:tab w:val="left" w:pos="7380" w:leader="none"/>
                <w:tab w:val="left" w:pos="8190" w:leader="none"/>
                <w:tab w:val="left" w:pos="8550" w:leader="none"/>
              </w:tabs>
              <w:rPr>
                <w:rFonts w:ascii="Arial" w:hAnsi="Arial" w:cs="Arial"/>
                <w:sz w:val="20"/>
              </w:rPr>
            </w:pPr>
            <w:r>
              <w:rPr>
                <w:rFonts w:cs="Arial" w:ascii="Arial" w:hAnsi="Arial"/>
                <w:sz w:val="20"/>
              </w:rPr>
            </w:r>
          </w:p>
        </w:tc>
      </w:tr>
    </w:tbl>
    <w:p>
      <w:pPr>
        <w:pStyle w:val="Normal"/>
        <w:tabs>
          <w:tab w:val="clear" w:pos="720"/>
          <w:tab w:val="left" w:pos="1440" w:leader="none"/>
          <w:tab w:val="left" w:pos="1800" w:leader="none"/>
          <w:tab w:val="right" w:pos="5954" w:leader="none"/>
        </w:tabs>
        <w:rPr>
          <w:rFonts w:ascii="Arial" w:hAnsi="Arial" w:cs="Arial"/>
          <w:sz w:val="20"/>
        </w:rPr>
      </w:pPr>
      <w:r/>
      <w:r>
        <w:rPr>
          <w:rFonts w:cs="Arial" w:ascii="Arial" w:hAnsi="Arial"/>
          <w:sz w:val="20"/>
        </w:rPr>
        <w:tab/>
        <w:tab/>
        <w:tab/>
        <w:t>20</w:t>
      </w:r>
      <w:bookmarkStart w:id="0" w:name="_GoBack"/>
      <w:bookmarkEnd w:id="0"/>
      <w:r>
        <w:rPr>
          <w:rFonts w:cs="Arial" w:ascii="Arial" w:hAnsi="Arial"/>
          <w:sz w:val="20"/>
        </w:rPr>
        <w:t xml:space="preserve"> December 2023</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Dear Members,</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b/>
          <w:b/>
          <w:sz w:val="20"/>
        </w:rPr>
      </w:pPr>
      <w:r>
        <w:rPr>
          <w:rFonts w:cs="Arial" w:ascii="Arial" w:hAnsi="Arial"/>
          <w:b/>
          <w:sz w:val="20"/>
        </w:rPr>
        <w:t>Accounts Year Ended 30 September 2023</w:t>
      </w:r>
    </w:p>
    <w:p>
      <w:pPr>
        <w:pStyle w:val="Normal"/>
        <w:tabs>
          <w:tab w:val="clear" w:pos="720"/>
          <w:tab w:val="left" w:pos="1440" w:leader="none"/>
          <w:tab w:val="left" w:pos="1800" w:leader="none"/>
          <w:tab w:val="right" w:pos="5954" w:leader="none"/>
        </w:tabs>
        <w:rPr>
          <w:rFonts w:ascii="Arial" w:hAnsi="Arial" w:cs="Arial"/>
          <w:b/>
          <w:b/>
          <w:sz w:val="20"/>
        </w:rPr>
      </w:pPr>
      <w:r>
        <w:rPr>
          <w:rFonts w:cs="Arial" w:ascii="Arial" w:hAnsi="Arial"/>
          <w:b/>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Following the Club’s recovery from the Covid19 outbreak we have now had to contend with the excessive increase in energy costs.</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The figures show that the Club has suffered a loss for the last three years, £(17,888) – 2021, £(3,581) – 2022 and £(4,540) – 2023.  In each year there has been a different reason for the poor results. In 2021 there was £17,516 of repairs, in 2022 there was additional coaching cost and an increase in energy costs. This year there has, as we all know, been a large increase in energy costs resulting in an increase of over £7,000 for the twelve months.</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On a positive note in the year to September 2023 the overall number of members has increased by 60. This has given rise to an increase in subscriptions of £8,883. The increase in numbers has also given rise to an increase in booking fees of £3,777. Also other income has increased due to a number of one off events which can be seen as a note on page three of the accounts.</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As for the expenses overall costs have increased on last year by £15,424. The large part of this, as you are already aware, is an increase in energy costs of £7,368. Thankfully costs have now reduced somewhat and I estimate that for the year to September 2024 costs should be in the region of £7,300, although this is still higher that 2022 by £2,300. Also repairs have increased by £5,231, the breakdown of which is shown in the attached notes on page three. As for subscriptions to Squash England and the LTA these are now at their full rate as the previous rebates have now ceased. The increase of £1,319 relating to miscellaneous expenses is detailed on page three.</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At the foot of the accounts I have shown the loan repayment of £200 which was donated to the Club by the member concerned.</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As for next year, budgeted figures show that potential loss is anticipated. This will mean an increase in subscriptions which will be ratified at the AGM. Ultimately whilst membership has increased on last year additional members are required and every effort should be made to increase numbers.</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t>If you have any queries on the attached accounts I will be able to clear any points at the AGM on Tuesday January 9</w:t>
      </w:r>
      <w:r>
        <w:rPr>
          <w:rFonts w:cs="Arial" w:ascii="Arial" w:hAnsi="Arial"/>
          <w:sz w:val="20"/>
          <w:vertAlign w:val="superscript"/>
        </w:rPr>
        <w:t>th</w:t>
      </w:r>
      <w:r>
        <w:rPr>
          <w:rFonts w:cs="Arial" w:ascii="Arial" w:hAnsi="Arial"/>
          <w:sz w:val="20"/>
        </w:rPr>
        <w:t>.</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Regards</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Malcolm Watts</w:t>
      </w:r>
    </w:p>
    <w:p>
      <w:pPr>
        <w:pStyle w:val="Normal"/>
        <w:tabs>
          <w:tab w:val="clear" w:pos="720"/>
          <w:tab w:val="left" w:pos="1440" w:leader="none"/>
          <w:tab w:val="left" w:pos="1800" w:leader="none"/>
          <w:tab w:val="right" w:pos="5954" w:leader="none"/>
        </w:tabs>
        <w:rPr>
          <w:rFonts w:ascii="Arial" w:hAnsi="Arial" w:cs="Arial"/>
          <w:sz w:val="20"/>
        </w:rPr>
      </w:pPr>
      <w:r>
        <w:rPr>
          <w:rFonts w:cs="Arial" w:ascii="Arial" w:hAnsi="Arial"/>
          <w:sz w:val="20"/>
        </w:rPr>
        <w:t>Treasurer</w:t>
      </w:r>
    </w:p>
    <w:sectPr>
      <w:footerReference w:type="even" r:id="rId2"/>
      <w:footerReference w:type="default" r:id="rId3"/>
      <w:footerReference w:type="first" r:id="rId4"/>
      <w:type w:val="nextPage"/>
      <w:pgSz w:w="11906" w:h="16838"/>
      <w:pgMar w:left="1080" w:right="1080" w:gutter="0" w:header="0" w:top="1080" w:footer="576" w:bottom="108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0020"/>
    <w:pPr>
      <w:widowControl/>
      <w:overflowPunct w:val="true"/>
      <w:bidi w:val="0"/>
      <w:spacing w:lineRule="auto" w:line="252" w:before="0" w:after="0"/>
      <w:jc w:val="both"/>
      <w:textAlignment w:val="baseline"/>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outlineLvl w:val="0"/>
    </w:pPr>
    <w:rPr>
      <w:b/>
      <w:caps/>
    </w:rPr>
  </w:style>
  <w:style w:type="paragraph" w:styleId="Heading2">
    <w:name w:val="Heading 2"/>
    <w:basedOn w:val="Normal"/>
    <w:next w:val="Normal"/>
    <w:qFormat/>
    <w:pPr>
      <w:keepNext w:val="true"/>
      <w:outlineLvl w:val="1"/>
    </w:pPr>
    <w:rPr>
      <w:b/>
    </w:rPr>
  </w:style>
  <w:style w:type="paragraph" w:styleId="Heading3">
    <w:name w:val="Heading 3"/>
    <w:basedOn w:val="Normal"/>
    <w:next w:val="Normal"/>
    <w:qFormat/>
    <w:pPr>
      <w:keepNext w:val="true"/>
      <w:outlineLvl w:val="2"/>
    </w:pPr>
    <w:rPr>
      <w:i/>
    </w:rPr>
  </w:style>
  <w:style w:type="paragraph" w:styleId="Heading4">
    <w:name w:val="Heading 4"/>
    <w:basedOn w:val="Normal"/>
    <w:next w:val="Normal"/>
    <w:qFormat/>
    <w:pPr>
      <w:keepNext w:val="true"/>
      <w:tabs>
        <w:tab w:val="clear" w:pos="720"/>
        <w:tab w:val="left" w:pos="1440" w:leader="none"/>
        <w:tab w:val="left" w:pos="1800" w:leader="none"/>
        <w:tab w:val="left" w:pos="6840" w:leader="none"/>
        <w:tab w:val="left" w:pos="7380" w:leader="none"/>
        <w:tab w:val="left" w:pos="8190" w:leader="none"/>
        <w:tab w:val="left" w:pos="8550" w:leader="none"/>
      </w:tabs>
      <w:jc w:val="center"/>
      <w:outlineLvl w:val="3"/>
    </w:pPr>
    <w:rPr>
      <w:b/>
      <w:bCs/>
      <w:sz w:val="26"/>
    </w:rPr>
  </w:style>
  <w:style w:type="paragraph" w:styleId="Heading6">
    <w:name w:val="Heading 6"/>
    <w:basedOn w:val="Normal"/>
    <w:next w:val="Normal"/>
    <w:qFormat/>
    <w:pPr>
      <w:spacing w:before="240" w:after="60"/>
      <w:outlineLvl w:val="5"/>
    </w:pPr>
    <w:rPr>
      <w:i/>
    </w:rPr>
  </w:style>
  <w:style w:type="character" w:styleId="DefaultParagraphFont" w:default="1">
    <w:name w:val="Default Paragraph Font"/>
    <w:uiPriority w:val="1"/>
    <w:semiHidden/>
    <w:unhideWhenUsed/>
    <w:qFormat/>
    <w:rPr/>
  </w:style>
  <w:style w:type="character" w:styleId="FootnoteCharacters">
    <w:name w:val="Footnote Characters"/>
    <w:semiHidden/>
    <w:qFormat/>
    <w:rPr>
      <w:vertAlign w:val="superscript"/>
    </w:rPr>
  </w:style>
  <w:style w:type="character" w:styleId="FootnoteAnchor">
    <w:name w:val="Footnote Reference"/>
    <w:rPr>
      <w:vertAlign w:val="superscript"/>
    </w:rPr>
  </w:style>
  <w:style w:type="character" w:styleId="Linenumber">
    <w:name w:val="line number"/>
    <w:semiHidden/>
    <w:qFormat/>
    <w:rPr>
      <w:rFonts w:ascii="Arial" w:hAnsi="Arial"/>
      <w:sz w:val="20"/>
    </w:rPr>
  </w:style>
  <w:style w:type="character" w:styleId="Annotationreference">
    <w:name w:val="annotation reference"/>
    <w:semiHidden/>
    <w:qFormat/>
    <w:rPr>
      <w:rFonts w:ascii="Arial" w:hAnsi="Arial"/>
      <w:sz w:val="16"/>
    </w:rPr>
  </w:style>
  <w:style w:type="character" w:styleId="Pagenumber">
    <w:name w:val="page number"/>
    <w:basedOn w:val="DefaultParagraphFont"/>
    <w:semiHidden/>
    <w:qFormat/>
    <w:rPr/>
  </w:style>
  <w:style w:type="character" w:styleId="BalloonTextChar" w:customStyle="1">
    <w:name w:val="Balloon Text Char"/>
    <w:link w:val="BalloonText"/>
    <w:uiPriority w:val="99"/>
    <w:semiHidden/>
    <w:qFormat/>
    <w:rsid w:val="00b07256"/>
    <w:rPr>
      <w:rFonts w:ascii="Segoe UI" w:hAnsi="Segoe UI" w:cs="Segoe UI"/>
      <w:sz w:val="18"/>
      <w:szCs w:val="18"/>
      <w:lang w:eastAsia="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semiHidden/>
    <w:pPr>
      <w:keepLines/>
      <w:spacing w:before="0" w:after="120"/>
      <w:ind w:left="720" w:hanging="720"/>
    </w:pPr>
    <w:rPr/>
  </w:style>
  <w:style w:type="paragraph" w:styleId="List">
    <w:name w:val="List"/>
    <w:basedOn w:val="Normal"/>
    <w:semiHidden/>
    <w:pPr>
      <w:ind w:left="720" w:hanging="720"/>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ference" w:customStyle="1">
    <w:name w:val="Reference"/>
    <w:basedOn w:val="Normal"/>
    <w:qFormat/>
    <w:pPr>
      <w:tabs>
        <w:tab w:val="clear" w:pos="720"/>
        <w:tab w:val="left" w:pos="1440" w:leader="none"/>
        <w:tab w:val="right" w:pos="9000" w:leader="none"/>
      </w:tabs>
    </w:pPr>
    <w:rPr/>
  </w:style>
  <w:style w:type="paragraph" w:styleId="ListNumber">
    <w:name w:val="List Number"/>
    <w:basedOn w:val="Normal"/>
    <w:semiHidden/>
    <w:qFormat/>
    <w:pPr>
      <w:ind w:left="720" w:hanging="720"/>
    </w:pPr>
    <w:rPr/>
  </w:style>
  <w:style w:type="paragraph" w:styleId="HeaderandFooter">
    <w:name w:val="Header and Footer"/>
    <w:basedOn w:val="Normal"/>
    <w:qFormat/>
    <w:pPr/>
    <w:rPr/>
  </w:style>
  <w:style w:type="paragraph" w:styleId="Header">
    <w:name w:val="Header"/>
    <w:basedOn w:val="Normal"/>
    <w:semiHidden/>
    <w:pPr>
      <w:tabs>
        <w:tab w:val="clear" w:pos="720"/>
        <w:tab w:val="right" w:pos="9000" w:leader="none"/>
      </w:tabs>
    </w:pPr>
    <w:rPr/>
  </w:style>
  <w:style w:type="paragraph" w:styleId="Footer">
    <w:name w:val="Footer"/>
    <w:basedOn w:val="Normal"/>
    <w:semiHidden/>
    <w:pPr>
      <w:tabs>
        <w:tab w:val="clear" w:pos="720"/>
        <w:tab w:val="center" w:pos="4153" w:leader="none"/>
        <w:tab w:val="right" w:pos="8306" w:leader="none"/>
      </w:tabs>
    </w:pPr>
    <w:rPr/>
  </w:style>
  <w:style w:type="paragraph" w:styleId="ListBullet5">
    <w:name w:val="List Bullet 5"/>
    <w:basedOn w:val="Normal"/>
    <w:semiHidden/>
    <w:qFormat/>
    <w:pPr>
      <w:ind w:left="1415" w:hanging="283"/>
    </w:pPr>
    <w:rPr/>
  </w:style>
  <w:style w:type="paragraph" w:styleId="TextBodyIndent">
    <w:name w:val="Body Text Indent"/>
    <w:basedOn w:val="Normal"/>
    <w:semiHidden/>
    <w:pPr>
      <w:tabs>
        <w:tab w:val="clear" w:pos="720"/>
        <w:tab w:val="left" w:pos="1440" w:leader="none"/>
        <w:tab w:val="left" w:pos="1800" w:leader="none"/>
        <w:tab w:val="left" w:pos="6840" w:leader="none"/>
        <w:tab w:val="left" w:pos="7380" w:leader="none"/>
        <w:tab w:val="left" w:pos="8190" w:leader="none"/>
        <w:tab w:val="left" w:pos="8550" w:leader="none"/>
      </w:tabs>
      <w:ind w:left="720" w:hanging="720"/>
    </w:pPr>
    <w:rPr/>
  </w:style>
  <w:style w:type="paragraph" w:styleId="Title">
    <w:name w:val="Title"/>
    <w:basedOn w:val="Normal"/>
    <w:qFormat/>
    <w:pPr>
      <w:jc w:val="center"/>
    </w:pPr>
    <w:rPr>
      <w:b/>
      <w:color w:val="000080"/>
      <w:sz w:val="32"/>
    </w:rPr>
  </w:style>
  <w:style w:type="paragraph" w:styleId="BalloonText">
    <w:name w:val="Balloon Text"/>
    <w:basedOn w:val="Normal"/>
    <w:link w:val="BalloonTextChar"/>
    <w:uiPriority w:val="99"/>
    <w:semiHidden/>
    <w:unhideWhenUsed/>
    <w:qFormat/>
    <w:rsid w:val="00b07256"/>
    <w:pPr>
      <w:spacing w:lineRule="auto" w:line="24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3E74-2387-446C-A0E8-D87B8412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LibreOffice/7.4.4.2$Windows_X86_64 LibreOffice_project/85569322deea74ec9134968a29af2df5663baa21</Application>
  <AppVersion>15.0000</AppVersion>
  <Pages>1</Pages>
  <Words>453</Words>
  <Characters>2109</Characters>
  <CharactersWithSpaces>2555</CharactersWithSpaces>
  <Paragraphs>22</Paragraphs>
  <Company>Francis Clark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2023-12-16T17:11:00Z</dcterms:created>
  <dc:creator>Francis Clark</dc:creator>
  <dc:description/>
  <dc:language>en-GB</dc:language>
  <cp:lastModifiedBy>Malcolm Watts</cp:lastModifiedBy>
  <cp:lastPrinted>2023-12-19T11:55:00Z</cp:lastPrinted>
  <dcterms:modified xsi:type="dcterms:W3CDTF">2023-12-19T17:13:00Z</dcterms:modified>
  <cp:revision>11</cp:revision>
  <dc:subject/>
  <dc:title>NEWTON ABBOT SQUASH RACQUETS &amp; LAWN TENNIS CLUB</dc:title>
</cp:coreProperties>
</file>

<file path=docProps/custom.xml><?xml version="1.0" encoding="utf-8"?>
<Properties xmlns="http://schemas.openxmlformats.org/officeDocument/2006/custom-properties" xmlns:vt="http://schemas.openxmlformats.org/officeDocument/2006/docPropsVTypes"/>
</file>