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MINUTES OF MEETING</w:t>
      </w:r>
    </w:p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WEDNESDAY 10TH MARCH 2021 VIA TEAMS</w:t>
      </w: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b w:val="1"/>
          <w:bCs w:val="1"/>
          <w:u w:val="single"/>
          <w:rtl w:val="0"/>
          <w:lang w:val="en-US"/>
        </w:rPr>
        <w:t xml:space="preserve">ATTENDED: </w:t>
      </w:r>
      <w:r>
        <w:rPr>
          <w:b w:val="0"/>
          <w:bCs w:val="0"/>
          <w:u w:val="none"/>
          <w:rtl w:val="0"/>
          <w:lang w:val="en-US"/>
        </w:rPr>
        <w:t>NELL CLOTWORHTY, ANDY LLOYD, CURTIS COLBY, MATT WHALLEY, NICK WHALLEY, SUE HEMBER, MALCOLM WATTS, JANE GICK &amp; SALLY MUTTON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b w:val="1"/>
          <w:bCs w:val="1"/>
          <w:u w:val="single"/>
          <w:rtl w:val="0"/>
          <w:lang w:val="en-US"/>
        </w:rPr>
        <w:t xml:space="preserve">APOLOGIES: </w:t>
      </w:r>
      <w:r>
        <w:rPr>
          <w:b w:val="0"/>
          <w:bCs w:val="0"/>
          <w:u w:val="none"/>
          <w:rtl w:val="0"/>
          <w:lang w:val="en-US"/>
        </w:rPr>
        <w:t>DAN GOUGH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  <w:rtl w:val="0"/>
          <w:lang w:val="en-US"/>
        </w:rPr>
        <w:t>Minutes of meeting 8th February agreed - to be signed post lockdown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1"/>
          <w:bCs w:val="1"/>
          <w:u w:val="none"/>
        </w:rPr>
      </w:pPr>
      <w:r>
        <w:rPr>
          <w:b w:val="1"/>
          <w:bCs w:val="1"/>
          <w:u w:val="none"/>
          <w:rtl w:val="0"/>
          <w:lang w:val="en-US"/>
        </w:rPr>
        <w:t xml:space="preserve">Chairs reports and matters arising </w:t>
      </w:r>
    </w:p>
    <w:p>
      <w:pPr>
        <w:pStyle w:val="Body"/>
        <w:jc w:val="left"/>
        <w:rPr>
          <w:b w:val="1"/>
          <w:bCs w:val="1"/>
          <w:u w:val="none"/>
        </w:rPr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Membership</w:t>
      </w:r>
    </w:p>
    <w:p>
      <w:pPr>
        <w:pStyle w:val="Body"/>
        <w:jc w:val="left"/>
        <w:rPr>
          <w:b w:val="1"/>
          <w:bCs w:val="1"/>
          <w:u w:val="none"/>
        </w:rPr>
      </w:pPr>
    </w:p>
    <w:p>
      <w:pPr>
        <w:pStyle w:val="Body"/>
        <w:jc w:val="left"/>
        <w:rPr>
          <w:b w:val="1"/>
          <w:bCs w:val="1"/>
          <w:u w:val="none"/>
        </w:rPr>
      </w:pPr>
    </w:p>
    <w:p>
      <w:pPr>
        <w:pStyle w:val="Body"/>
        <w:jc w:val="left"/>
        <w:rPr>
          <w:u w:val="none"/>
        </w:rPr>
      </w:pPr>
      <w:r>
        <w:rPr>
          <w:u w:val="none"/>
          <w:rtl w:val="0"/>
          <w:lang w:val="en-US"/>
        </w:rPr>
        <w:t>Options for a membership secretary discussed - if we cannot fill this role, the possibility of a paid receptionist in the evenings was something that could be explored with the support of the REC trust</w:t>
      </w:r>
    </w:p>
    <w:p>
      <w:pPr>
        <w:pStyle w:val="Body"/>
        <w:jc w:val="left"/>
        <w:rPr>
          <w:u w:val="none"/>
        </w:rPr>
      </w:pPr>
    </w:p>
    <w:p>
      <w:pPr>
        <w:pStyle w:val="Body"/>
        <w:jc w:val="left"/>
        <w:rPr>
          <w:u w:val="none"/>
        </w:rPr>
      </w:pPr>
      <w:r>
        <w:rPr>
          <w:u w:val="none"/>
          <w:rtl w:val="0"/>
          <w:lang w:val="en-US"/>
        </w:rPr>
        <w:t>Andy &amp; Jane will attend the next REC trust meeting in a couple of weeks and raise this option with them</w:t>
      </w:r>
    </w:p>
    <w:p>
      <w:pPr>
        <w:pStyle w:val="Body"/>
        <w:jc w:val="left"/>
        <w:rPr>
          <w:u w:val="none"/>
        </w:rPr>
      </w:pPr>
    </w:p>
    <w:p>
      <w:pPr>
        <w:pStyle w:val="Body"/>
        <w:jc w:val="left"/>
        <w:rPr>
          <w:u w:val="none"/>
        </w:rPr>
      </w:pPr>
      <w:r>
        <w:rPr>
          <w:u w:val="none"/>
          <w:rtl w:val="0"/>
          <w:lang w:val="en-US"/>
        </w:rPr>
        <w:t xml:space="preserve"> </w:t>
      </w: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Safe Guarding</w:t>
      </w:r>
    </w:p>
    <w:p>
      <w:pPr>
        <w:pStyle w:val="Body"/>
        <w:jc w:val="left"/>
        <w:rPr>
          <w:b w:val="1"/>
          <w:bCs w:val="1"/>
          <w:u w:val="single"/>
        </w:rPr>
      </w:pPr>
    </w:p>
    <w:p>
      <w:pPr>
        <w:pStyle w:val="Body"/>
        <w:jc w:val="left"/>
        <w:rPr>
          <w:u w:val="none"/>
        </w:rPr>
      </w:pPr>
      <w:r>
        <w:rPr>
          <w:u w:val="none"/>
          <w:rtl w:val="0"/>
          <w:lang w:val="en-US"/>
        </w:rPr>
        <w:t xml:space="preserve">In addition to this role we also seek a welfare officer </w:t>
      </w:r>
    </w:p>
    <w:p>
      <w:pPr>
        <w:pStyle w:val="Body"/>
        <w:jc w:val="left"/>
        <w:rPr>
          <w:u w:val="none"/>
        </w:rPr>
      </w:pPr>
    </w:p>
    <w:p>
      <w:pPr>
        <w:pStyle w:val="Body"/>
        <w:jc w:val="left"/>
        <w:rPr>
          <w:u w:val="none"/>
        </w:rPr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Tennis</w:t>
      </w:r>
    </w:p>
    <w:p>
      <w:pPr>
        <w:pStyle w:val="Body"/>
        <w:jc w:val="left"/>
        <w:rPr>
          <w:b w:val="1"/>
          <w:bCs w:val="1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b w:val="1"/>
          <w:bCs w:val="1"/>
          <w:u w:val="none"/>
          <w:rtl w:val="0"/>
          <w:lang w:val="en-US"/>
        </w:rPr>
        <w:t xml:space="preserve">29th March - </w:t>
      </w:r>
      <w:r>
        <w:rPr>
          <w:b w:val="0"/>
          <w:bCs w:val="0"/>
          <w:u w:val="none"/>
          <w:rtl w:val="0"/>
          <w:lang w:val="en-US"/>
        </w:rPr>
        <w:t xml:space="preserve">Tennis can begin with restrictions - guidelines/ grid can be accessed at 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rStyle w:val="Hyperlink.0"/>
          <w:b w:val="1"/>
          <w:bCs w:val="1"/>
          <w:u w:val="single"/>
        </w:rPr>
        <w:fldChar w:fldCharType="begin" w:fldLock="0"/>
      </w:r>
      <w:r>
        <w:rPr>
          <w:rStyle w:val="Hyperlink.0"/>
          <w:b w:val="1"/>
          <w:bCs w:val="1"/>
          <w:u w:val="single"/>
        </w:rPr>
        <w:instrText xml:space="preserve"> HYPERLINK "https://www.lta.org.uk/globalassets/news/2021/summary-grid---permitted-tennis-activity.pdf"</w:instrText>
      </w:r>
      <w:r>
        <w:rPr>
          <w:rStyle w:val="Hyperlink.0"/>
          <w:b w:val="1"/>
          <w:bCs w:val="1"/>
          <w:u w:val="single"/>
        </w:rPr>
        <w:fldChar w:fldCharType="separate" w:fldLock="0"/>
      </w:r>
      <w:r>
        <w:rPr>
          <w:rStyle w:val="Hyperlink.0"/>
          <w:b w:val="1"/>
          <w:bCs w:val="1"/>
          <w:u w:val="single"/>
          <w:rtl w:val="0"/>
          <w:lang w:val="en-US"/>
        </w:rPr>
        <w:t>https://www.lta.org.uk/globalassets/news/2021/summary-grid---permitted-tennis-activity.pdf</w:t>
      </w:r>
      <w:r>
        <w:rPr>
          <w:b w:val="1"/>
          <w:bCs w:val="1"/>
          <w:u w:val="single"/>
        </w:rPr>
        <w:fldChar w:fldCharType="end" w:fldLock="0"/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  <w:rtl w:val="0"/>
          <w:lang w:val="en-US"/>
        </w:rPr>
        <w:t xml:space="preserve">Details regarding access to the courts - via the padlocked door from outside the courts 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  <w:rtl w:val="0"/>
          <w:lang w:val="en-US"/>
        </w:rPr>
        <w:t>The courts all free now from moss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  <w:rtl w:val="0"/>
          <w:lang w:val="en-US"/>
        </w:rPr>
        <w:t>The lights in the evening will not be accessible until the club opens 12th April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Squash/ racketball </w:t>
      </w:r>
    </w:p>
    <w:p>
      <w:pPr>
        <w:pStyle w:val="Body"/>
        <w:jc w:val="left"/>
        <w:rPr>
          <w:b w:val="1"/>
          <w:bCs w:val="1"/>
          <w:u w:val="single"/>
        </w:rPr>
      </w:pPr>
    </w:p>
    <w:p>
      <w:pPr>
        <w:pStyle w:val="Body"/>
        <w:jc w:val="left"/>
      </w:pPr>
      <w:r>
        <w:rPr>
          <w:rtl w:val="0"/>
          <w:lang w:val="en-US"/>
        </w:rPr>
        <w:t xml:space="preserve">Courts will open 12th April  with restrictions as per LTA grid </w:t>
      </w:r>
    </w:p>
    <w:p>
      <w:pPr>
        <w:pStyle w:val="Body"/>
        <w:jc w:val="left"/>
        <w:rPr>
          <w:u w:val="none"/>
        </w:rPr>
      </w:pPr>
      <w:r>
        <w:rPr>
          <w:u w:val="none"/>
          <w:rtl w:val="0"/>
          <w:lang w:val="en-US"/>
        </w:rPr>
        <w:t xml:space="preserve">The light system will continue with payment for court and the lights on the court will remain on </w:t>
      </w:r>
    </w:p>
    <w:p>
      <w:pPr>
        <w:pStyle w:val="Body"/>
        <w:jc w:val="left"/>
        <w:rPr>
          <w:u w:val="single"/>
        </w:rPr>
      </w:pPr>
      <w:r>
        <w:rPr>
          <w:u w:val="none"/>
          <w:rtl w:val="0"/>
          <w:lang w:val="en-US"/>
        </w:rPr>
        <w:t>Jane had correspondence with Mellor sports - to discuss ongoing maintenance for the courts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Treasurers report</w:t>
      </w:r>
    </w:p>
    <w:p>
      <w:pPr>
        <w:pStyle w:val="Body"/>
        <w:jc w:val="left"/>
        <w:rPr>
          <w:b w:val="1"/>
          <w:bCs w:val="1"/>
          <w:u w:val="single"/>
        </w:rPr>
      </w:pPr>
    </w:p>
    <w:p>
      <w:pPr>
        <w:pStyle w:val="Body"/>
        <w:jc w:val="left"/>
      </w:pPr>
      <w:r>
        <w:rPr>
          <w:rtl w:val="0"/>
          <w:lang w:val="en-US"/>
        </w:rPr>
        <w:t>Malcolm has paid for the moss treatment to courts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Total of membership refunds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2004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REC trust have been paid ( income just covers these costs)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AOB</w:t>
      </w:r>
    </w:p>
    <w:p>
      <w:pPr>
        <w:pStyle w:val="Body"/>
        <w:jc w:val="left"/>
        <w:rPr>
          <w:u w:val="single"/>
        </w:rPr>
      </w:pPr>
    </w:p>
    <w:p>
      <w:pPr>
        <w:pStyle w:val="Body"/>
        <w:jc w:val="left"/>
      </w:pPr>
      <w:r>
        <w:rPr>
          <w:rtl w:val="0"/>
          <w:lang w:val="en-US"/>
        </w:rPr>
        <w:t>Andy attended a webinar - looking at the potential to have a covered court   as part of the vision for tennis - The proposal by the LTA was beyond anything we could consider at present.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Curtis discussed trying to organise a summer event to involve all sports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It was agreed the money raised for Bill Moody will be used to dedicate the glass back court un his name and signage will be arranged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A trophy will also be purchased in his name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Next meeting Thursday 8th April via teams 18.45</w:t>
      </w: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b w:val="0"/>
          <w:bCs w:val="0"/>
          <w:u w:val="none"/>
        </w:rPr>
      </w:pPr>
    </w:p>
    <w:p>
      <w:pPr>
        <w:pStyle w:val="Body"/>
        <w:jc w:val="left"/>
        <w:rPr>
          <w:u w:val="none"/>
        </w:rPr>
      </w:pPr>
    </w:p>
    <w:p>
      <w:pPr>
        <w:pStyle w:val="Body"/>
        <w:jc w:val="left"/>
        <w:rPr>
          <w:u w:val="none"/>
        </w:rPr>
      </w:pPr>
    </w:p>
    <w:p>
      <w:pPr>
        <w:pStyle w:val="Body"/>
        <w:jc w:val="left"/>
      </w:pPr>
      <w:r>
        <w:rPr>
          <w:u w:val="non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