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5" w:type="dxa"/>
        <w:shd w:val="clear" w:color="auto" w:fill="F7F6F5"/>
        <w:tblCellMar>
          <w:left w:w="0" w:type="dxa"/>
          <w:right w:w="0" w:type="dxa"/>
        </w:tblCellMar>
        <w:tblLook w:val="04A0"/>
      </w:tblPr>
      <w:tblGrid>
        <w:gridCol w:w="10476"/>
        <w:gridCol w:w="1233"/>
        <w:gridCol w:w="1232"/>
        <w:gridCol w:w="1232"/>
        <w:gridCol w:w="1232"/>
      </w:tblGrid>
      <w:tr w:rsidR="00A55D76" w:rsidRPr="00A55D76" w:rsidTr="00A55D76">
        <w:trPr>
          <w:tblHeader/>
        </w:trPr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en-GB"/>
              </w:rPr>
              <w:t>Permitted Activity</w:t>
            </w:r>
          </w:p>
        </w:tc>
        <w:tc>
          <w:tcPr>
            <w:tcW w:w="400" w:type="pct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en-GB"/>
              </w:rPr>
              <w:t>T1</w:t>
            </w:r>
            <w:r w:rsidRPr="00A55D76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br/>
              <w:t>(Medium)</w:t>
            </w:r>
          </w:p>
        </w:tc>
        <w:tc>
          <w:tcPr>
            <w:tcW w:w="400" w:type="pct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en-GB"/>
              </w:rPr>
              <w:t>T2</w:t>
            </w:r>
            <w:r w:rsidRPr="00A55D76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br/>
              <w:t>(High)</w:t>
            </w:r>
          </w:p>
        </w:tc>
        <w:tc>
          <w:tcPr>
            <w:tcW w:w="400" w:type="pct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en-GB"/>
              </w:rPr>
              <w:t>T3</w:t>
            </w:r>
            <w:r w:rsidRPr="00A55D76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br/>
              <w:t>(Very High)</w:t>
            </w:r>
          </w:p>
        </w:tc>
        <w:tc>
          <w:tcPr>
            <w:tcW w:w="400" w:type="pct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T4</w:t>
            </w:r>
            <w:r w:rsidRPr="00A55D7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br/>
              <w:t>(Stay at Home)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b/>
                <w:color w:val="FFFF00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00"/>
                <w:sz w:val="21"/>
                <w:lang w:eastAsia="en-GB"/>
              </w:rPr>
              <w:t>Single player</w:t>
            </w:r>
            <w:r w:rsidRPr="00A55D76">
              <w:rPr>
                <w:rFonts w:ascii="Arial" w:eastAsia="Times New Roman" w:hAnsi="Arial" w:cs="Arial"/>
                <w:b/>
                <w:color w:val="FFFF00"/>
                <w:sz w:val="21"/>
                <w:szCs w:val="21"/>
                <w:lang w:eastAsia="en-GB"/>
              </w:rPr>
              <w:t> (solo) practices</w:t>
            </w:r>
            <w:r w:rsidRPr="00A55D76">
              <w:rPr>
                <w:rFonts w:ascii="Arial" w:eastAsia="Times New Roman" w:hAnsi="Arial" w:cs="Arial"/>
                <w:b/>
                <w:color w:val="FFFF00"/>
                <w:sz w:val="21"/>
                <w:szCs w:val="21"/>
                <w:lang w:eastAsia="en-GB"/>
              </w:rPr>
              <w:br/>
              <w:t>All groups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</w:tr>
      <w:tr w:rsidR="00A55D76" w:rsidRPr="00A55D76" w:rsidTr="00A55D76">
        <w:trPr>
          <w:tblHeader/>
        </w:trPr>
        <w:tc>
          <w:tcPr>
            <w:tcW w:w="0" w:type="auto"/>
            <w:gridSpan w:val="5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en-GB"/>
              </w:rPr>
              <w:t>MATCH PLAY/FULL SQUASH GAME: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Same household</w:t>
            </w:r>
            <w:r w:rsidRPr="00A55D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(including support bubble*)</w:t>
            </w:r>
          </w:p>
        </w:tc>
        <w:tc>
          <w:tcPr>
            <w:tcW w:w="0" w:type="auto"/>
            <w:shd w:val="clear" w:color="auto" w:fill="EFEEEC"/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b/>
                <w:color w:val="FFFF00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color w:val="FFFF00"/>
                <w:sz w:val="21"/>
                <w:szCs w:val="21"/>
                <w:lang w:eastAsia="en-GB"/>
              </w:rPr>
              <w:t>All other groups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</w:tr>
      <w:tr w:rsidR="00A55D76" w:rsidRPr="00A55D76" w:rsidTr="00A55D76">
        <w:trPr>
          <w:tblHeader/>
        </w:trPr>
        <w:tc>
          <w:tcPr>
            <w:tcW w:w="0" w:type="auto"/>
            <w:gridSpan w:val="5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en-GB"/>
              </w:rPr>
              <w:t>MODIFIED VERSION OF FULL-COURT SQUASH (see below) or DOUBLES: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Players in a </w:t>
            </w: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squash bubble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School, college or university groups**, </w:t>
            </w:r>
            <w:r w:rsidRPr="00A55D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children who are participating in coach-led/supervised curricular activity or players with disabilities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b/>
                <w:color w:val="FFFF00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color w:val="FFFF00"/>
                <w:sz w:val="21"/>
                <w:szCs w:val="21"/>
                <w:lang w:eastAsia="en-GB"/>
              </w:rPr>
              <w:t>All other groups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</w:tr>
      <w:tr w:rsidR="00A55D76" w:rsidRPr="00A55D76" w:rsidTr="00A55D76">
        <w:trPr>
          <w:tblHeader/>
        </w:trPr>
        <w:tc>
          <w:tcPr>
            <w:tcW w:w="0" w:type="auto"/>
            <w:gridSpan w:val="5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en-GB"/>
              </w:rPr>
              <w:t>SIDES or SOCIALLY DISTANCED PRACTICES: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Players from different households</w:t>
            </w:r>
            <w:r w:rsidRPr="00A55D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not in a squash bubble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b/>
                <w:color w:val="FFFF00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00"/>
                <w:sz w:val="21"/>
                <w:lang w:eastAsia="en-GB"/>
              </w:rPr>
              <w:t>Players from different households</w:t>
            </w:r>
            <w:r w:rsidRPr="00A55D76">
              <w:rPr>
                <w:rFonts w:ascii="Arial" w:eastAsia="Times New Roman" w:hAnsi="Arial" w:cs="Arial"/>
                <w:b/>
                <w:color w:val="FFFF00"/>
                <w:sz w:val="21"/>
                <w:szCs w:val="21"/>
                <w:lang w:eastAsia="en-GB"/>
              </w:rPr>
              <w:t> in a squash bubble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</w:tr>
      <w:tr w:rsidR="00A55D76" w:rsidRPr="00A55D76" w:rsidTr="00A55D76">
        <w:trPr>
          <w:tblHeader/>
        </w:trPr>
        <w:tc>
          <w:tcPr>
            <w:tcW w:w="0" w:type="auto"/>
            <w:gridSpan w:val="5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FFFFFF"/>
                <w:sz w:val="21"/>
                <w:lang w:eastAsia="en-GB"/>
              </w:rPr>
              <w:t>COACHING ACTIVITY: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One-to-one coaching with adults</w:t>
            </w:r>
            <w:r w:rsidRPr="00A55D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using socially distanced practices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EFEEE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</w:tr>
      <w:tr w:rsidR="00A55D76" w:rsidRPr="00A55D76" w:rsidTr="00A55D76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Coaching up to 6 adults**</w:t>
            </w:r>
            <w:r w:rsidRPr="00A55D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from different households – coach-led/supervised activity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A55D76" w:rsidRPr="00A55D76" w:rsidRDefault="00A55D76" w:rsidP="00A55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50032"/>
                <w:sz w:val="21"/>
                <w:szCs w:val="21"/>
                <w:lang w:eastAsia="en-GB"/>
              </w:rPr>
            </w:pPr>
            <w:r w:rsidRPr="00A55D76">
              <w:rPr>
                <w:rFonts w:ascii="Arial" w:eastAsia="Times New Roman" w:hAnsi="Arial" w:cs="Arial"/>
                <w:b/>
                <w:bCs/>
                <w:color w:val="D50032"/>
                <w:sz w:val="21"/>
                <w:lang w:eastAsia="en-GB"/>
              </w:rPr>
              <w:t>No</w:t>
            </w:r>
          </w:p>
        </w:tc>
      </w:tr>
    </w:tbl>
    <w:p w:rsidR="007A28E2" w:rsidRDefault="007A28E2"/>
    <w:p w:rsidR="00A55D76" w:rsidRDefault="00A55D76">
      <w:r>
        <w:rPr>
          <w:rStyle w:val="Strong"/>
          <w:rFonts w:ascii="Arial" w:hAnsi="Arial" w:cs="Arial"/>
          <w:color w:val="333333"/>
          <w:bdr w:val="none" w:sz="0" w:space="0" w:color="auto" w:frame="1"/>
          <w:shd w:val="clear" w:color="auto" w:fill="F7F6F5"/>
        </w:rPr>
        <w:t>*Note:</w:t>
      </w:r>
      <w:r>
        <w:rPr>
          <w:rFonts w:ascii="Arial" w:hAnsi="Arial" w:cs="Arial"/>
          <w:color w:val="333333"/>
          <w:shd w:val="clear" w:color="auto" w:fill="F7F6F5"/>
        </w:rPr>
        <w:t xml:space="preserve"> Support bubbles are different from squash </w:t>
      </w:r>
      <w:proofErr w:type="gramStart"/>
      <w:r>
        <w:rPr>
          <w:rFonts w:ascii="Arial" w:hAnsi="Arial" w:cs="Arial"/>
          <w:color w:val="333333"/>
          <w:shd w:val="clear" w:color="auto" w:fill="F7F6F5"/>
        </w:rPr>
        <w:t>bubbles,</w:t>
      </w:r>
      <w:proofErr w:type="gramEnd"/>
      <w:r>
        <w:rPr>
          <w:rFonts w:ascii="Arial" w:hAnsi="Arial" w:cs="Arial"/>
          <w:color w:val="333333"/>
          <w:shd w:val="clear" w:color="auto" w:fill="F7F6F5"/>
        </w:rPr>
        <w:t xml:space="preserve"> please see Section 5 in the </w:t>
      </w:r>
      <w:hyperlink r:id="rId4" w:history="1">
        <w:r>
          <w:rPr>
            <w:rStyle w:val="Hyperlink"/>
            <w:rFonts w:ascii="Arial" w:hAnsi="Arial" w:cs="Arial"/>
            <w:color w:val="D50032"/>
            <w:u w:val="none"/>
            <w:bdr w:val="none" w:sz="0" w:space="0" w:color="auto" w:frame="1"/>
            <w:shd w:val="clear" w:color="auto" w:fill="F7F6F5"/>
          </w:rPr>
          <w:t>full guidance document</w:t>
        </w:r>
      </w:hyperlink>
      <w:r>
        <w:rPr>
          <w:rFonts w:ascii="Arial" w:hAnsi="Arial" w:cs="Arial"/>
          <w:color w:val="333333"/>
          <w:shd w:val="clear" w:color="auto" w:fill="F7F6F5"/>
        </w:rPr>
        <w:t> for details.</w:t>
      </w:r>
    </w:p>
    <w:sectPr w:rsidR="00A55D76" w:rsidSect="00A55D76">
      <w:pgSz w:w="16838" w:h="11906" w:orient="landscape"/>
      <w:pgMar w:top="0" w:right="14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5D76"/>
    <w:rsid w:val="007A28E2"/>
    <w:rsid w:val="00A5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5D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5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andsquash.com/back-to-squash/guidance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Trust</dc:creator>
  <cp:lastModifiedBy>Rec Trust</cp:lastModifiedBy>
  <cp:revision>1</cp:revision>
  <dcterms:created xsi:type="dcterms:W3CDTF">2021-01-04T09:15:00Z</dcterms:created>
  <dcterms:modified xsi:type="dcterms:W3CDTF">2021-01-04T09:25:00Z</dcterms:modified>
</cp:coreProperties>
</file>