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95DF7" w14:textId="79415DE2" w:rsidR="001D6B2A" w:rsidRDefault="006A2382" w:rsidP="00961BFB">
      <w:pPr>
        <w:jc w:val="center"/>
        <w:rPr>
          <w:rFonts w:ascii="Bradley Hand ITC" w:hAnsi="Bradley Hand ITC"/>
          <w:b/>
          <w:bCs/>
          <w:sz w:val="36"/>
          <w:szCs w:val="36"/>
        </w:rPr>
      </w:pPr>
      <w:proofErr w:type="spellStart"/>
      <w:r>
        <w:rPr>
          <w:rFonts w:ascii="Bradley Hand ITC" w:hAnsi="Bradley Hand ITC"/>
          <w:b/>
          <w:bCs/>
          <w:sz w:val="36"/>
          <w:szCs w:val="36"/>
        </w:rPr>
        <w:t>Racketfans</w:t>
      </w:r>
      <w:proofErr w:type="spellEnd"/>
      <w:r>
        <w:rPr>
          <w:rFonts w:ascii="Bradley Hand ITC" w:hAnsi="Bradley Hand ITC"/>
          <w:b/>
          <w:bCs/>
          <w:noProof/>
          <w:sz w:val="36"/>
          <w:szCs w:val="36"/>
        </w:rPr>
        <w:drawing>
          <wp:inline distT="0" distB="0" distL="0" distR="0" wp14:anchorId="128201E8" wp14:editId="3B2E78D0">
            <wp:extent cx="1373133" cy="1631951"/>
            <wp:effectExtent l="285750" t="19050" r="1701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nnis-1298769_960_7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58898">
                      <a:off x="0" y="0"/>
                      <a:ext cx="1398458" cy="166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DF9">
        <w:rPr>
          <w:rFonts w:ascii="Bradley Hand ITC" w:hAnsi="Bradley Hand ITC"/>
          <w:b/>
          <w:bCs/>
          <w:sz w:val="36"/>
          <w:szCs w:val="36"/>
        </w:rPr>
        <w:t xml:space="preserve">October </w:t>
      </w:r>
      <w:r w:rsidR="00620035">
        <w:rPr>
          <w:rFonts w:ascii="Bradley Hand ITC" w:hAnsi="Bradley Hand ITC"/>
          <w:b/>
          <w:bCs/>
          <w:sz w:val="36"/>
          <w:szCs w:val="36"/>
        </w:rPr>
        <w:t>20</w:t>
      </w:r>
      <w:r w:rsidR="001A6DF9">
        <w:rPr>
          <w:rFonts w:ascii="Bradley Hand ITC" w:hAnsi="Bradley Hand ITC"/>
          <w:b/>
          <w:bCs/>
          <w:sz w:val="36"/>
          <w:szCs w:val="36"/>
        </w:rPr>
        <w:t>th</w:t>
      </w:r>
    </w:p>
    <w:p w14:paraId="3F380FAE" w14:textId="597BB6C7" w:rsidR="00652E3A" w:rsidRDefault="00E77A5F" w:rsidP="00B00A80">
      <w:pPr>
        <w:jc w:val="center"/>
        <w:rPr>
          <w:rFonts w:ascii="Bradley Hand ITC" w:hAnsi="Bradley Hand ITC"/>
          <w:b/>
          <w:bCs/>
          <w:sz w:val="36"/>
          <w:szCs w:val="36"/>
        </w:rPr>
      </w:pPr>
      <w:proofErr w:type="gramStart"/>
      <w:r w:rsidRPr="00E77A5F">
        <w:rPr>
          <w:rFonts w:ascii="Bradley Hand ITC" w:hAnsi="Bradley Hand ITC"/>
          <w:b/>
          <w:bCs/>
          <w:sz w:val="36"/>
          <w:szCs w:val="36"/>
        </w:rPr>
        <w:t>Hi  Racketeers</w:t>
      </w:r>
      <w:proofErr w:type="gramEnd"/>
      <w:r w:rsidR="001D6B2A">
        <w:rPr>
          <w:rFonts w:ascii="Bradley Hand ITC" w:hAnsi="Bradley Hand ITC"/>
          <w:b/>
          <w:bCs/>
          <w:sz w:val="36"/>
          <w:szCs w:val="36"/>
        </w:rPr>
        <w:t xml:space="preserve"> &amp; </w:t>
      </w:r>
      <w:proofErr w:type="spellStart"/>
      <w:r w:rsidR="001D6B2A">
        <w:rPr>
          <w:rFonts w:ascii="Bradley Hand ITC" w:hAnsi="Bradley Hand ITC"/>
          <w:b/>
          <w:bCs/>
          <w:sz w:val="36"/>
          <w:szCs w:val="36"/>
        </w:rPr>
        <w:t>Rectrusteers</w:t>
      </w:r>
      <w:proofErr w:type="spellEnd"/>
    </w:p>
    <w:p w14:paraId="1843F130" w14:textId="13B54A63" w:rsidR="002C547B" w:rsidRDefault="00620035" w:rsidP="00620035">
      <w:pPr>
        <w:jc w:val="center"/>
        <w:rPr>
          <w:rFonts w:ascii="Bradley Hand ITC" w:hAnsi="Bradley Hand ITC"/>
          <w:b/>
          <w:bCs/>
          <w:sz w:val="28"/>
          <w:szCs w:val="28"/>
        </w:rPr>
      </w:pPr>
      <w:proofErr w:type="spellStart"/>
      <w:r>
        <w:rPr>
          <w:rFonts w:ascii="Bradley Hand ITC" w:hAnsi="Bradley Hand ITC"/>
          <w:b/>
          <w:bCs/>
          <w:sz w:val="28"/>
          <w:szCs w:val="28"/>
        </w:rPr>
        <w:t>C’est</w:t>
      </w:r>
      <w:proofErr w:type="spellEnd"/>
      <w:r>
        <w:rPr>
          <w:rFonts w:ascii="Bradley Hand ITC" w:hAnsi="Bradley Hand ITC"/>
          <w:b/>
          <w:bCs/>
          <w:sz w:val="28"/>
          <w:szCs w:val="28"/>
        </w:rPr>
        <w:t xml:space="preserve"> </w:t>
      </w:r>
      <w:r w:rsidR="002370BD" w:rsidRPr="003518B3">
        <w:rPr>
          <w:rFonts w:ascii="Bradley Hand ITC" w:hAnsi="Bradley Hand ITC"/>
          <w:b/>
          <w:bCs/>
          <w:sz w:val="28"/>
          <w:szCs w:val="28"/>
        </w:rPr>
        <w:t xml:space="preserve">Gringo </w:t>
      </w:r>
      <w:proofErr w:type="spellStart"/>
      <w:r>
        <w:rPr>
          <w:rFonts w:ascii="Bradley Hand ITC" w:hAnsi="Bradley Hand ITC"/>
          <w:b/>
          <w:bCs/>
          <w:sz w:val="28"/>
          <w:szCs w:val="28"/>
        </w:rPr>
        <w:t>ici</w:t>
      </w:r>
      <w:proofErr w:type="spellEnd"/>
      <w:r>
        <w:rPr>
          <w:rFonts w:ascii="Bradley Hand ITC" w:hAnsi="Bradley Hand ITC"/>
          <w:b/>
          <w:bCs/>
          <w:sz w:val="28"/>
          <w:szCs w:val="28"/>
        </w:rPr>
        <w:t>.</w:t>
      </w:r>
    </w:p>
    <w:p w14:paraId="751B7425" w14:textId="10092FC3" w:rsidR="00620035" w:rsidRPr="003902CB" w:rsidRDefault="00620035" w:rsidP="003902CB">
      <w:pPr>
        <w:jc w:val="center"/>
        <w:rPr>
          <w:rFonts w:ascii="Bradley Hand ITC" w:hAnsi="Bradley Hand ITC"/>
          <w:b/>
          <w:bCs/>
          <w:sz w:val="24"/>
          <w:szCs w:val="24"/>
        </w:rPr>
      </w:pPr>
      <w:r w:rsidRPr="003902CB">
        <w:rPr>
          <w:rFonts w:ascii="Bradley Hand ITC" w:hAnsi="Bradley Hand ITC"/>
          <w:b/>
          <w:bCs/>
          <w:sz w:val="24"/>
          <w:szCs w:val="24"/>
        </w:rPr>
        <w:t>More pictures, more good news and more ways you can continue to help your favourite club.</w:t>
      </w:r>
    </w:p>
    <w:p w14:paraId="4B7A0B27" w14:textId="3404E91D" w:rsidR="00620035" w:rsidRPr="003902CB" w:rsidRDefault="00620035" w:rsidP="003902CB">
      <w:pPr>
        <w:jc w:val="center"/>
        <w:rPr>
          <w:rFonts w:ascii="Bradley Hand ITC" w:hAnsi="Bradley Hand ITC"/>
          <w:b/>
          <w:bCs/>
          <w:sz w:val="24"/>
          <w:szCs w:val="24"/>
        </w:rPr>
      </w:pPr>
      <w:r w:rsidRPr="003902CB">
        <w:rPr>
          <w:rFonts w:ascii="Bradley Hand ITC" w:hAnsi="Bradley Hand ITC"/>
          <w:b/>
          <w:bCs/>
          <w:sz w:val="24"/>
          <w:szCs w:val="24"/>
        </w:rPr>
        <w:t>Tennis membership</w:t>
      </w:r>
      <w:r w:rsidR="005E2C95">
        <w:rPr>
          <w:rFonts w:ascii="Bradley Hand ITC" w:hAnsi="Bradley Hand ITC"/>
          <w:b/>
          <w:bCs/>
          <w:sz w:val="24"/>
          <w:szCs w:val="24"/>
        </w:rPr>
        <w:t>,</w:t>
      </w:r>
      <w:r w:rsidRPr="003902CB">
        <w:rPr>
          <w:rFonts w:ascii="Bradley Hand ITC" w:hAnsi="Bradley Hand ITC"/>
          <w:b/>
          <w:bCs/>
          <w:sz w:val="24"/>
          <w:szCs w:val="24"/>
        </w:rPr>
        <w:t xml:space="preserve"> new members</w:t>
      </w:r>
      <w:r w:rsidR="005E2C95">
        <w:rPr>
          <w:rFonts w:ascii="Bradley Hand ITC" w:hAnsi="Bradley Hand ITC"/>
          <w:b/>
          <w:bCs/>
          <w:sz w:val="24"/>
          <w:szCs w:val="24"/>
        </w:rPr>
        <w:t>,</w:t>
      </w:r>
      <w:r w:rsidRPr="003902CB">
        <w:rPr>
          <w:rFonts w:ascii="Bradley Hand ITC" w:hAnsi="Bradley Hand ITC"/>
          <w:b/>
          <w:bCs/>
          <w:sz w:val="24"/>
          <w:szCs w:val="24"/>
        </w:rPr>
        <w:t xml:space="preserve"> continues to grow and this Saturday we had 16 of us, including 4 very new members who all played </w:t>
      </w:r>
      <w:proofErr w:type="gramStart"/>
      <w:r w:rsidRPr="003902CB">
        <w:rPr>
          <w:rFonts w:ascii="Bradley Hand ITC" w:hAnsi="Bradley Hand ITC"/>
          <w:b/>
          <w:bCs/>
          <w:sz w:val="24"/>
          <w:szCs w:val="24"/>
        </w:rPr>
        <w:t>really well</w:t>
      </w:r>
      <w:proofErr w:type="gramEnd"/>
      <w:r w:rsidRPr="003902CB">
        <w:rPr>
          <w:rFonts w:ascii="Bradley Hand ITC" w:hAnsi="Bradley Hand ITC"/>
          <w:b/>
          <w:bCs/>
          <w:sz w:val="24"/>
          <w:szCs w:val="24"/>
        </w:rPr>
        <w:t xml:space="preserve"> and joined in brilliantly. It is great fun to mix around with so many other styles of play. 2 hours well spent.</w:t>
      </w:r>
    </w:p>
    <w:p w14:paraId="65FDB476" w14:textId="4294260B" w:rsidR="00620035" w:rsidRPr="003902CB" w:rsidRDefault="00620035" w:rsidP="003902CB">
      <w:pPr>
        <w:jc w:val="center"/>
        <w:rPr>
          <w:rFonts w:ascii="Bradley Hand ITC" w:hAnsi="Bradley Hand ITC"/>
          <w:b/>
          <w:bCs/>
          <w:sz w:val="24"/>
          <w:szCs w:val="24"/>
        </w:rPr>
      </w:pPr>
      <w:r w:rsidRPr="003902CB">
        <w:rPr>
          <w:rFonts w:ascii="Bradley Hand ITC" w:hAnsi="Bradley Hand ITC"/>
          <w:b/>
          <w:bCs/>
          <w:sz w:val="24"/>
          <w:szCs w:val="24"/>
        </w:rPr>
        <w:t xml:space="preserve">Courts 1 and 2 now have new nets and court 3 a new centre strap. Our picture here shows 4 excellent squash converts enjoying the new nets, sans gaps, and if you look carefully you will see our mystery net </w:t>
      </w:r>
      <w:proofErr w:type="spellStart"/>
      <w:r w:rsidRPr="003902CB">
        <w:rPr>
          <w:rFonts w:ascii="Bradley Hand ITC" w:hAnsi="Bradley Hand ITC"/>
          <w:b/>
          <w:bCs/>
          <w:sz w:val="24"/>
          <w:szCs w:val="24"/>
        </w:rPr>
        <w:t>constructress</w:t>
      </w:r>
      <w:proofErr w:type="spellEnd"/>
      <w:r w:rsidRPr="003902CB">
        <w:rPr>
          <w:rFonts w:ascii="Bradley Hand ITC" w:hAnsi="Bradley Hand ITC"/>
          <w:b/>
          <w:bCs/>
          <w:sz w:val="24"/>
          <w:szCs w:val="24"/>
        </w:rPr>
        <w:t xml:space="preserve"> having a well-earned rest on the bench.</w:t>
      </w:r>
    </w:p>
    <w:p w14:paraId="48845614" w14:textId="17E70E31" w:rsidR="003902CB" w:rsidRPr="003902CB" w:rsidRDefault="003902CB" w:rsidP="003902CB">
      <w:pPr>
        <w:jc w:val="center"/>
        <w:rPr>
          <w:rFonts w:ascii="Bradley Hand ITC" w:hAnsi="Bradley Hand ITC"/>
          <w:b/>
          <w:bCs/>
          <w:sz w:val="24"/>
          <w:szCs w:val="24"/>
        </w:rPr>
      </w:pPr>
    </w:p>
    <w:p w14:paraId="161827E0" w14:textId="0A01EF55" w:rsidR="003902CB" w:rsidRDefault="003902CB" w:rsidP="00620035">
      <w:pPr>
        <w:jc w:val="center"/>
        <w:rPr>
          <w:rFonts w:ascii="Bradley Hand ITC" w:hAnsi="Bradley Hand ITC"/>
          <w:b/>
          <w:bCs/>
          <w:sz w:val="24"/>
          <w:szCs w:val="24"/>
        </w:rPr>
      </w:pPr>
      <w:r w:rsidRPr="003902CB">
        <w:rPr>
          <w:rFonts w:ascii="Bradley Hand ITC" w:hAnsi="Bradley Hand ITC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265EBD6" wp14:editId="51EB19A6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731510" cy="2600960"/>
            <wp:effectExtent l="0" t="0" r="2540" b="8890"/>
            <wp:wrapTight wrapText="bothSides">
              <wp:wrapPolygon edited="0">
                <wp:start x="0" y="0"/>
                <wp:lineTo x="0" y="21516"/>
                <wp:lineTo x="21538" y="21516"/>
                <wp:lineTo x="21538" y="0"/>
                <wp:lineTo x="0" y="0"/>
              </wp:wrapPolygon>
            </wp:wrapTight>
            <wp:docPr id="1" name="Picture 1" descr="A picture containing grass, outdoor, sport,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1018_153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2CB">
        <w:rPr>
          <w:rFonts w:ascii="Bradley Hand ITC" w:hAnsi="Bradley Hand ITC"/>
          <w:b/>
          <w:bCs/>
          <w:sz w:val="24"/>
          <w:szCs w:val="24"/>
        </w:rPr>
        <w:t>All looking pretty good, I think you will agree.</w:t>
      </w:r>
    </w:p>
    <w:p w14:paraId="074750B2" w14:textId="692E397B" w:rsidR="003902CB" w:rsidRDefault="003902CB" w:rsidP="00620035">
      <w:pPr>
        <w:jc w:val="center"/>
        <w:rPr>
          <w:rFonts w:ascii="Bradley Hand ITC" w:hAnsi="Bradley Hand ITC"/>
          <w:b/>
          <w:bCs/>
          <w:sz w:val="24"/>
          <w:szCs w:val="24"/>
        </w:rPr>
      </w:pPr>
      <w:r>
        <w:rPr>
          <w:rFonts w:ascii="Bradley Hand ITC" w:hAnsi="Bradley Hand ITC"/>
          <w:b/>
          <w:bCs/>
          <w:sz w:val="24"/>
          <w:szCs w:val="24"/>
        </w:rPr>
        <w:t xml:space="preserve">We have already had some generous donations towards the court maintenance and development </w:t>
      </w:r>
      <w:proofErr w:type="gramStart"/>
      <w:r>
        <w:rPr>
          <w:rFonts w:ascii="Bradley Hand ITC" w:hAnsi="Bradley Hand ITC"/>
          <w:b/>
          <w:bCs/>
          <w:sz w:val="24"/>
          <w:szCs w:val="24"/>
        </w:rPr>
        <w:t>funds</w:t>
      </w:r>
      <w:proofErr w:type="gramEnd"/>
      <w:r>
        <w:rPr>
          <w:rFonts w:ascii="Bradley Hand ITC" w:hAnsi="Bradley Hand ITC"/>
          <w:b/>
          <w:bCs/>
          <w:sz w:val="24"/>
          <w:szCs w:val="24"/>
        </w:rPr>
        <w:t xml:space="preserve"> but we still need more donations to help provide brooms, weed sprayer, leaf grabbers, secateurs, and various other day to day tools. Not to mention a storage unit. Please pass on any donations to Andy, Glyn, Jane C or Granville.</w:t>
      </w:r>
    </w:p>
    <w:p w14:paraId="74F676CC" w14:textId="6812988D" w:rsidR="003902CB" w:rsidRDefault="00F10C4D" w:rsidP="00F10C4D">
      <w:pPr>
        <w:jc w:val="center"/>
        <w:rPr>
          <w:rFonts w:ascii="Bradley Hand ITC" w:hAnsi="Bradley Hand ITC"/>
          <w:b/>
          <w:bCs/>
          <w:sz w:val="24"/>
          <w:szCs w:val="24"/>
        </w:rPr>
      </w:pPr>
      <w:r>
        <w:rPr>
          <w:rFonts w:ascii="Bradley Hand ITC" w:hAnsi="Bradley Hand ITC"/>
          <w:b/>
          <w:bCs/>
          <w:sz w:val="24"/>
          <w:szCs w:val="24"/>
        </w:rPr>
        <w:lastRenderedPageBreak/>
        <w:t xml:space="preserve">Big thanks to Mark Laughton, Chris Dawson, Mike stevens, Paul Elphick, </w:t>
      </w:r>
      <w:proofErr w:type="spellStart"/>
      <w:r>
        <w:rPr>
          <w:rFonts w:ascii="Bradley Hand ITC" w:hAnsi="Bradley Hand ITC"/>
          <w:b/>
          <w:bCs/>
          <w:sz w:val="24"/>
          <w:szCs w:val="24"/>
        </w:rPr>
        <w:t>Nii</w:t>
      </w:r>
      <w:proofErr w:type="spellEnd"/>
      <w:r>
        <w:rPr>
          <w:rFonts w:ascii="Bradley Hand ITC" w:hAnsi="Bradley Hand ITC"/>
          <w:b/>
          <w:bCs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b/>
          <w:bCs/>
          <w:sz w:val="24"/>
          <w:szCs w:val="24"/>
        </w:rPr>
        <w:t>Takki</w:t>
      </w:r>
      <w:proofErr w:type="spellEnd"/>
      <w:r>
        <w:rPr>
          <w:rFonts w:ascii="Bradley Hand ITC" w:hAnsi="Bradley Hand ITC"/>
          <w:b/>
          <w:bCs/>
          <w:sz w:val="24"/>
          <w:szCs w:val="24"/>
        </w:rPr>
        <w:t xml:space="preserve"> – </w:t>
      </w:r>
      <w:proofErr w:type="spellStart"/>
      <w:r>
        <w:rPr>
          <w:rFonts w:ascii="Bradley Hand ITC" w:hAnsi="Bradley Hand ITC"/>
          <w:b/>
          <w:bCs/>
          <w:sz w:val="24"/>
          <w:szCs w:val="24"/>
        </w:rPr>
        <w:t>Yaobbi</w:t>
      </w:r>
      <w:proofErr w:type="spellEnd"/>
      <w:r>
        <w:rPr>
          <w:rFonts w:ascii="Bradley Hand ITC" w:hAnsi="Bradley Hand ITC"/>
          <w:b/>
          <w:bCs/>
          <w:sz w:val="24"/>
          <w:szCs w:val="24"/>
        </w:rPr>
        <w:t xml:space="preserve"> and Glyn Davies who spent a </w:t>
      </w:r>
      <w:r w:rsidR="00A85EA6">
        <w:rPr>
          <w:rFonts w:ascii="Bradley Hand ITC" w:hAnsi="Bradley Hand ITC"/>
          <w:b/>
          <w:bCs/>
          <w:sz w:val="24"/>
          <w:szCs w:val="24"/>
        </w:rPr>
        <w:t>very productive 20 minutes before their game on Thursday clearing away leaves from court 4. An example to all of us. Well done, Guys.</w:t>
      </w:r>
    </w:p>
    <w:p w14:paraId="2C7337B5" w14:textId="5B2CF677" w:rsidR="00A85EA6" w:rsidRDefault="00A85EA6" w:rsidP="00F10C4D">
      <w:pPr>
        <w:jc w:val="center"/>
        <w:rPr>
          <w:rFonts w:ascii="Bradley Hand ITC" w:hAnsi="Bradley Hand ITC"/>
          <w:b/>
          <w:bCs/>
          <w:sz w:val="24"/>
          <w:szCs w:val="24"/>
        </w:rPr>
      </w:pPr>
    </w:p>
    <w:p w14:paraId="66F819A8" w14:textId="1FCA47BF" w:rsidR="00A85EA6" w:rsidRPr="00F6075A" w:rsidRDefault="00A85EA6" w:rsidP="00F6075A">
      <w:pPr>
        <w:pStyle w:val="ListParagraph"/>
        <w:jc w:val="center"/>
        <w:rPr>
          <w:rFonts w:ascii="Bradley Hand ITC" w:hAnsi="Bradley Hand ITC"/>
          <w:b/>
          <w:bCs/>
          <w:sz w:val="36"/>
          <w:szCs w:val="36"/>
        </w:rPr>
      </w:pPr>
      <w:r w:rsidRPr="00F6075A">
        <w:rPr>
          <w:rFonts w:ascii="Bradley Hand ITC" w:hAnsi="Bradley Hand ITC"/>
          <w:b/>
          <w:bCs/>
          <w:sz w:val="36"/>
          <w:szCs w:val="36"/>
        </w:rPr>
        <w:t>THE Wall!!!!!!!!!!</w:t>
      </w:r>
    </w:p>
    <w:p w14:paraId="2E2F2881" w14:textId="41CEFD2B" w:rsidR="00A85EA6" w:rsidRDefault="00A85EA6" w:rsidP="00F10C4D">
      <w:pPr>
        <w:jc w:val="center"/>
        <w:rPr>
          <w:rFonts w:ascii="Bradley Hand ITC" w:hAnsi="Bradley Hand ITC"/>
          <w:b/>
          <w:bCs/>
          <w:sz w:val="24"/>
          <w:szCs w:val="24"/>
        </w:rPr>
      </w:pPr>
      <w:r>
        <w:rPr>
          <w:rFonts w:ascii="Bradley Hand ITC" w:hAnsi="Bradley Hand ITC"/>
          <w:b/>
          <w:bCs/>
          <w:sz w:val="24"/>
          <w:szCs w:val="24"/>
        </w:rPr>
        <w:t>We have a great big, ugly, damaged wall. See the attached picture.</w:t>
      </w:r>
    </w:p>
    <w:p w14:paraId="3CD339B5" w14:textId="1EAECFDF" w:rsidR="00A85EA6" w:rsidRDefault="00A85EA6" w:rsidP="00F10C4D">
      <w:pPr>
        <w:jc w:val="center"/>
        <w:rPr>
          <w:rFonts w:ascii="Bradley Hand ITC" w:hAnsi="Bradley Hand ITC"/>
          <w:b/>
          <w:bCs/>
          <w:sz w:val="24"/>
          <w:szCs w:val="24"/>
        </w:rPr>
      </w:pPr>
      <w:r>
        <w:rPr>
          <w:rFonts w:ascii="Bradley Hand ITC" w:hAnsi="Bradley Hand ITC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3696019" wp14:editId="4FD710F8">
            <wp:simplePos x="0" y="0"/>
            <wp:positionH relativeFrom="column">
              <wp:posOffset>0</wp:posOffset>
            </wp:positionH>
            <wp:positionV relativeFrom="paragraph">
              <wp:posOffset>939</wp:posOffset>
            </wp:positionV>
            <wp:extent cx="5731510" cy="4298950"/>
            <wp:effectExtent l="0" t="0" r="2540" b="6350"/>
            <wp:wrapTight wrapText="bothSides">
              <wp:wrapPolygon edited="0">
                <wp:start x="0" y="0"/>
                <wp:lineTo x="0" y="21536"/>
                <wp:lineTo x="21538" y="21536"/>
                <wp:lineTo x="21538" y="0"/>
                <wp:lineTo x="0" y="0"/>
              </wp:wrapPolygon>
            </wp:wrapTight>
            <wp:docPr id="3" name="Picture 3" descr="A picture containing outdoor, grass, sport,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1018_15315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FEB4C8" w14:textId="5AB55F80" w:rsidR="003902CB" w:rsidRDefault="00A85EA6" w:rsidP="00620035">
      <w:pPr>
        <w:jc w:val="center"/>
        <w:rPr>
          <w:rFonts w:ascii="Bradley Hand ITC" w:hAnsi="Bradley Hand ITC"/>
          <w:b/>
          <w:bCs/>
          <w:sz w:val="24"/>
          <w:szCs w:val="24"/>
        </w:rPr>
      </w:pPr>
      <w:r>
        <w:rPr>
          <w:rFonts w:ascii="Bradley Hand ITC" w:hAnsi="Bradley Hand ITC"/>
          <w:b/>
          <w:bCs/>
          <w:sz w:val="24"/>
          <w:szCs w:val="24"/>
        </w:rPr>
        <w:t>What do you think we should do with it???? Sensible answers only. It does present some opportunities but</w:t>
      </w:r>
      <w:r w:rsidR="000478F4">
        <w:rPr>
          <w:rFonts w:ascii="Bradley Hand ITC" w:hAnsi="Bradley Hand ITC"/>
          <w:b/>
          <w:bCs/>
          <w:sz w:val="24"/>
          <w:szCs w:val="24"/>
        </w:rPr>
        <w:t>,</w:t>
      </w:r>
      <w:r>
        <w:rPr>
          <w:rFonts w:ascii="Bradley Hand ITC" w:hAnsi="Bradley Hand ITC"/>
          <w:b/>
          <w:bCs/>
          <w:sz w:val="24"/>
          <w:szCs w:val="24"/>
        </w:rPr>
        <w:t xml:space="preserve"> </w:t>
      </w:r>
      <w:proofErr w:type="gramStart"/>
      <w:r>
        <w:rPr>
          <w:rFonts w:ascii="Bradley Hand ITC" w:hAnsi="Bradley Hand ITC"/>
          <w:b/>
          <w:bCs/>
          <w:sz w:val="24"/>
          <w:szCs w:val="24"/>
        </w:rPr>
        <w:t>at the moment</w:t>
      </w:r>
      <w:proofErr w:type="gramEnd"/>
      <w:r w:rsidR="000478F4">
        <w:rPr>
          <w:rFonts w:ascii="Bradley Hand ITC" w:hAnsi="Bradley Hand ITC"/>
          <w:b/>
          <w:bCs/>
          <w:sz w:val="24"/>
          <w:szCs w:val="24"/>
        </w:rPr>
        <w:t>,</w:t>
      </w:r>
      <w:r>
        <w:rPr>
          <w:rFonts w:ascii="Bradley Hand ITC" w:hAnsi="Bradley Hand ITC"/>
          <w:b/>
          <w:bCs/>
          <w:sz w:val="24"/>
          <w:szCs w:val="24"/>
        </w:rPr>
        <w:t xml:space="preserve"> it is an ugly relic. If you can </w:t>
      </w:r>
      <w:proofErr w:type="gramStart"/>
      <w:r>
        <w:rPr>
          <w:rFonts w:ascii="Bradley Hand ITC" w:hAnsi="Bradley Hand ITC"/>
          <w:b/>
          <w:bCs/>
          <w:sz w:val="24"/>
          <w:szCs w:val="24"/>
        </w:rPr>
        <w:t>help</w:t>
      </w:r>
      <w:proofErr w:type="gramEnd"/>
      <w:r>
        <w:rPr>
          <w:rFonts w:ascii="Bradley Hand ITC" w:hAnsi="Bradley Hand ITC"/>
          <w:b/>
          <w:bCs/>
          <w:sz w:val="24"/>
          <w:szCs w:val="24"/>
        </w:rPr>
        <w:t xml:space="preserve"> then please let either Glyn or Andy know what your ideas are.</w:t>
      </w:r>
    </w:p>
    <w:p w14:paraId="0C07525B" w14:textId="7B1D94A0" w:rsidR="00A85EA6" w:rsidRPr="000478F4" w:rsidRDefault="00A85EA6" w:rsidP="00620035">
      <w:pPr>
        <w:jc w:val="center"/>
        <w:rPr>
          <w:rFonts w:ascii="Bradley Hand ITC" w:hAnsi="Bradley Hand ITC"/>
          <w:b/>
          <w:bCs/>
          <w:color w:val="C00000"/>
          <w:sz w:val="24"/>
          <w:szCs w:val="24"/>
        </w:rPr>
      </w:pPr>
      <w:r w:rsidRPr="000478F4">
        <w:rPr>
          <w:rFonts w:ascii="Bradley Hand ITC" w:hAnsi="Bradley Hand ITC"/>
          <w:b/>
          <w:bCs/>
          <w:color w:val="C00000"/>
          <w:sz w:val="24"/>
          <w:szCs w:val="24"/>
        </w:rPr>
        <w:t>And here’s another way everyone can help their favourite club:</w:t>
      </w:r>
    </w:p>
    <w:p w14:paraId="2BA5FDE8" w14:textId="069B7D41" w:rsidR="00A85EA6" w:rsidRPr="000478F4" w:rsidRDefault="00A85EA6" w:rsidP="00620035">
      <w:pPr>
        <w:jc w:val="center"/>
        <w:rPr>
          <w:rFonts w:ascii="Bradley Hand ITC" w:hAnsi="Bradley Hand ITC"/>
          <w:b/>
          <w:bCs/>
          <w:color w:val="C00000"/>
          <w:sz w:val="24"/>
          <w:szCs w:val="24"/>
        </w:rPr>
      </w:pPr>
      <w:r w:rsidRPr="000478F4">
        <w:rPr>
          <w:rFonts w:ascii="Bradley Hand ITC" w:hAnsi="Bradley Hand ITC"/>
          <w:b/>
          <w:bCs/>
          <w:color w:val="C00000"/>
          <w:sz w:val="24"/>
          <w:szCs w:val="24"/>
        </w:rPr>
        <w:t xml:space="preserve">TAKE ALL YOUR LITTER HOME – EVEN PULL OFF TENNIS CAN LIDS- AND ESPECIALLY EMPTY BOTTLES, WRAPPERS, AND DEAD BALLS. </w:t>
      </w:r>
    </w:p>
    <w:p w14:paraId="6B468A60" w14:textId="14EA3D3E" w:rsidR="00A85EA6" w:rsidRPr="000478F4" w:rsidRDefault="00A85EA6" w:rsidP="00620035">
      <w:pPr>
        <w:jc w:val="center"/>
        <w:rPr>
          <w:rFonts w:ascii="Bradley Hand ITC" w:hAnsi="Bradley Hand ITC"/>
          <w:b/>
          <w:bCs/>
          <w:color w:val="C00000"/>
          <w:sz w:val="24"/>
          <w:szCs w:val="24"/>
        </w:rPr>
      </w:pPr>
      <w:r w:rsidRPr="000478F4">
        <w:rPr>
          <w:rFonts w:ascii="Bradley Hand ITC" w:hAnsi="Bradley Hand ITC"/>
          <w:b/>
          <w:bCs/>
          <w:color w:val="C00000"/>
          <w:sz w:val="24"/>
          <w:szCs w:val="24"/>
        </w:rPr>
        <w:t>We don’t have a court cleaner. It is down to all of us to leave the courts and pavilion better than we find it.</w:t>
      </w:r>
    </w:p>
    <w:p w14:paraId="793C2E57" w14:textId="62C38D97" w:rsidR="00477A14" w:rsidRDefault="00477A14" w:rsidP="00620035">
      <w:pPr>
        <w:jc w:val="center"/>
        <w:rPr>
          <w:rFonts w:ascii="Bradley Hand ITC" w:hAnsi="Bradley Hand ITC"/>
          <w:b/>
          <w:bCs/>
          <w:color w:val="70AD47" w:themeColor="accent6"/>
          <w:sz w:val="28"/>
          <w:szCs w:val="28"/>
        </w:rPr>
      </w:pPr>
      <w:r w:rsidRPr="00477A14">
        <w:rPr>
          <w:rFonts w:ascii="Bradley Hand ITC" w:hAnsi="Bradley Hand ITC"/>
          <w:b/>
          <w:bCs/>
          <w:color w:val="70AD47" w:themeColor="accent6"/>
          <w:sz w:val="28"/>
          <w:szCs w:val="28"/>
        </w:rPr>
        <w:t>The green dustbin is for leaf collection only.</w:t>
      </w:r>
      <w:bookmarkStart w:id="0" w:name="_GoBack"/>
      <w:bookmarkEnd w:id="0"/>
    </w:p>
    <w:p w14:paraId="031BBB57" w14:textId="62B4D7DD" w:rsidR="00477A14" w:rsidRDefault="00477A14" w:rsidP="00477A14">
      <w:pPr>
        <w:jc w:val="center"/>
        <w:rPr>
          <w:rFonts w:ascii="Bradley Hand ITC" w:hAnsi="Bradley Hand ITC"/>
          <w:b/>
          <w:bCs/>
          <w:sz w:val="28"/>
          <w:szCs w:val="28"/>
        </w:rPr>
      </w:pPr>
      <w:proofErr w:type="spellStart"/>
      <w:r>
        <w:rPr>
          <w:rFonts w:ascii="Bradley Hand ITC" w:hAnsi="Bradley Hand ITC"/>
          <w:b/>
          <w:bCs/>
          <w:sz w:val="28"/>
          <w:szCs w:val="28"/>
        </w:rPr>
        <w:lastRenderedPageBreak/>
        <w:t>Mad’s</w:t>
      </w:r>
      <w:proofErr w:type="spellEnd"/>
      <w:r>
        <w:rPr>
          <w:rFonts w:ascii="Bradley Hand ITC" w:hAnsi="Bradley Hand ITC"/>
          <w:b/>
          <w:bCs/>
          <w:sz w:val="28"/>
          <w:szCs w:val="28"/>
        </w:rPr>
        <w:t xml:space="preserve"> coaching is going from strength to strength. Book a lesson. Brush up your skills. Plenty of members already have and fully recommend it. Good to see a full schedule again on Saturday and youngsters back on court in numbers. Well done all of you.</w:t>
      </w:r>
    </w:p>
    <w:p w14:paraId="4ECA20C3" w14:textId="50AFF279" w:rsidR="00477A14" w:rsidRDefault="00477A14" w:rsidP="00477A14">
      <w:pPr>
        <w:jc w:val="center"/>
        <w:rPr>
          <w:rFonts w:ascii="Bradley Hand ITC" w:hAnsi="Bradley Hand ITC"/>
          <w:b/>
          <w:bCs/>
          <w:sz w:val="28"/>
          <w:szCs w:val="28"/>
        </w:rPr>
      </w:pPr>
    </w:p>
    <w:p w14:paraId="08F5EF51" w14:textId="77777777" w:rsidR="00477A14" w:rsidRDefault="00477A14" w:rsidP="00477A14">
      <w:pPr>
        <w:jc w:val="center"/>
        <w:rPr>
          <w:rFonts w:ascii="Bradley Hand ITC" w:hAnsi="Bradley Hand ITC"/>
          <w:b/>
          <w:bCs/>
          <w:sz w:val="28"/>
          <w:szCs w:val="28"/>
        </w:rPr>
      </w:pPr>
    </w:p>
    <w:p w14:paraId="4FF4E7D4" w14:textId="7A8F1F9F" w:rsidR="00477A14" w:rsidRPr="00477A14" w:rsidRDefault="00477A14" w:rsidP="00477A14">
      <w:pPr>
        <w:jc w:val="center"/>
        <w:rPr>
          <w:rFonts w:ascii="Bradley Hand ITC" w:hAnsi="Bradley Hand ITC"/>
          <w:b/>
          <w:bCs/>
          <w:color w:val="4472C4" w:themeColor="accent1"/>
          <w:sz w:val="28"/>
          <w:szCs w:val="28"/>
        </w:rPr>
      </w:pPr>
      <w:r w:rsidRPr="00477A14">
        <w:rPr>
          <w:rFonts w:ascii="Bradley Hand ITC" w:hAnsi="Bradley Hand ITC"/>
          <w:b/>
          <w:bCs/>
          <w:color w:val="4472C4" w:themeColor="accent1"/>
          <w:sz w:val="28"/>
          <w:szCs w:val="28"/>
        </w:rPr>
        <w:t>SQUASH AND RACKETBALL</w:t>
      </w:r>
    </w:p>
    <w:p w14:paraId="307C9ACE" w14:textId="2D8B791A" w:rsidR="00A85EA6" w:rsidRDefault="00477A14" w:rsidP="00620035">
      <w:pPr>
        <w:jc w:val="center"/>
        <w:rPr>
          <w:rFonts w:ascii="Bradley Hand ITC" w:hAnsi="Bradley Hand ITC"/>
          <w:b/>
          <w:bCs/>
          <w:color w:val="4472C4" w:themeColor="accent1"/>
          <w:sz w:val="24"/>
          <w:szCs w:val="24"/>
        </w:rPr>
      </w:pPr>
      <w:r>
        <w:rPr>
          <w:rFonts w:ascii="Bradley Hand ITC" w:hAnsi="Bradley Hand ITC"/>
          <w:b/>
          <w:bCs/>
          <w:color w:val="4472C4" w:themeColor="accent1"/>
          <w:sz w:val="24"/>
          <w:szCs w:val="24"/>
        </w:rPr>
        <w:t>Junior coaching has returned to Saturday mornings. For more details contact Paul Lennox or Richard Thomas.</w:t>
      </w:r>
    </w:p>
    <w:p w14:paraId="5AB1A021" w14:textId="5DEAA45B" w:rsidR="00477A14" w:rsidRDefault="00477A14" w:rsidP="00620035">
      <w:pPr>
        <w:jc w:val="center"/>
        <w:rPr>
          <w:rFonts w:ascii="Bradley Hand ITC" w:hAnsi="Bradley Hand ITC"/>
          <w:b/>
          <w:bCs/>
          <w:color w:val="4472C4" w:themeColor="accent1"/>
          <w:sz w:val="24"/>
          <w:szCs w:val="24"/>
        </w:rPr>
      </w:pPr>
    </w:p>
    <w:p w14:paraId="0DB01E2A" w14:textId="77777777" w:rsidR="00477A14" w:rsidRDefault="00477A14" w:rsidP="00620035">
      <w:pPr>
        <w:jc w:val="center"/>
        <w:rPr>
          <w:rFonts w:ascii="Bradley Hand ITC" w:hAnsi="Bradley Hand ITC"/>
          <w:b/>
          <w:bCs/>
          <w:color w:val="4472C4" w:themeColor="accent1"/>
          <w:sz w:val="24"/>
          <w:szCs w:val="24"/>
        </w:rPr>
      </w:pPr>
    </w:p>
    <w:p w14:paraId="4CEEBA9A" w14:textId="04E498FC" w:rsidR="00477A14" w:rsidRPr="00477A14" w:rsidRDefault="00477A14" w:rsidP="00620035">
      <w:pPr>
        <w:jc w:val="center"/>
        <w:rPr>
          <w:rFonts w:ascii="Bradley Hand ITC" w:hAnsi="Bradley Hand ITC"/>
          <w:b/>
          <w:bCs/>
          <w:color w:val="FF0000"/>
          <w:sz w:val="28"/>
          <w:szCs w:val="28"/>
        </w:rPr>
      </w:pPr>
      <w:r w:rsidRPr="00477A14">
        <w:rPr>
          <w:rFonts w:ascii="Bradley Hand ITC" w:hAnsi="Bradley Hand ITC"/>
          <w:b/>
          <w:bCs/>
          <w:color w:val="FF0000"/>
          <w:sz w:val="28"/>
          <w:szCs w:val="28"/>
        </w:rPr>
        <w:t xml:space="preserve">The Sportsman’s’ Bar </w:t>
      </w:r>
    </w:p>
    <w:p w14:paraId="50CDACD7" w14:textId="233D6FC0" w:rsidR="00477A14" w:rsidRDefault="00477A14" w:rsidP="00620035">
      <w:pPr>
        <w:jc w:val="center"/>
        <w:rPr>
          <w:rFonts w:ascii="Bradley Hand ITC" w:hAnsi="Bradley Hand ITC"/>
          <w:b/>
          <w:bCs/>
          <w:color w:val="FF0000"/>
          <w:sz w:val="28"/>
          <w:szCs w:val="28"/>
        </w:rPr>
      </w:pPr>
      <w:r w:rsidRPr="00477A14">
        <w:rPr>
          <w:rFonts w:ascii="Bradley Hand ITC" w:hAnsi="Bradley Hand ITC"/>
          <w:b/>
          <w:bCs/>
          <w:color w:val="FF0000"/>
          <w:sz w:val="28"/>
          <w:szCs w:val="28"/>
        </w:rPr>
        <w:t>Offering continued great service and continuing to be a popular venue in these difficult times. Remember to bring your mask if you enter the Recreational Trust building/Bar/toilets.</w:t>
      </w:r>
    </w:p>
    <w:p w14:paraId="06F4EC60" w14:textId="7D1CC742" w:rsidR="00477A14" w:rsidRDefault="00477A14" w:rsidP="00620035">
      <w:pPr>
        <w:jc w:val="center"/>
        <w:rPr>
          <w:rFonts w:ascii="Bradley Hand ITC" w:hAnsi="Bradley Hand ITC"/>
          <w:b/>
          <w:bCs/>
          <w:color w:val="FF0000"/>
          <w:sz w:val="28"/>
          <w:szCs w:val="28"/>
        </w:rPr>
      </w:pPr>
    </w:p>
    <w:p w14:paraId="54152B82" w14:textId="6D554C15" w:rsidR="00477A14" w:rsidRPr="008351C0" w:rsidRDefault="00477A14" w:rsidP="00620035">
      <w:pPr>
        <w:jc w:val="center"/>
        <w:rPr>
          <w:rFonts w:ascii="Bradley Hand ITC" w:hAnsi="Bradley Hand ITC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Bradley Hand ITC" w:hAnsi="Bradley Hand ITC"/>
          <w:b/>
          <w:bCs/>
          <w:color w:val="FF0000"/>
          <w:sz w:val="28"/>
          <w:szCs w:val="28"/>
        </w:rPr>
        <w:t xml:space="preserve">That’s it for now. If you have any </w:t>
      </w:r>
      <w:r w:rsidR="008351C0">
        <w:rPr>
          <w:rFonts w:ascii="Bradley Hand ITC" w:hAnsi="Bradley Hand ITC"/>
          <w:b/>
          <w:bCs/>
          <w:color w:val="FF0000"/>
          <w:sz w:val="28"/>
          <w:szCs w:val="28"/>
        </w:rPr>
        <w:t xml:space="preserve">info you’d like to share or interesting pictures, please send them on to: </w:t>
      </w:r>
      <w:r w:rsidR="008351C0" w:rsidRPr="008351C0">
        <w:rPr>
          <w:rFonts w:ascii="Bradley Hand ITC" w:hAnsi="Bradley Hand ITC"/>
          <w:b/>
          <w:bCs/>
          <w:i/>
          <w:iCs/>
          <w:color w:val="000000" w:themeColor="text1"/>
          <w:sz w:val="28"/>
          <w:szCs w:val="28"/>
        </w:rPr>
        <w:t>kerswell24@gmail.com</w:t>
      </w:r>
    </w:p>
    <w:p w14:paraId="69D4D61B" w14:textId="5033C67A" w:rsidR="00477A14" w:rsidRDefault="008351C0" w:rsidP="00620035">
      <w:pPr>
        <w:jc w:val="center"/>
        <w:rPr>
          <w:rFonts w:ascii="Bradley Hand ITC" w:hAnsi="Bradley Hand ITC"/>
          <w:b/>
          <w:bCs/>
          <w:color w:val="FF0000"/>
          <w:sz w:val="28"/>
          <w:szCs w:val="28"/>
        </w:rPr>
      </w:pPr>
      <w:r>
        <w:rPr>
          <w:rFonts w:ascii="Bradley Hand ITC" w:hAnsi="Bradley Hand ITC"/>
          <w:b/>
          <w:bCs/>
          <w:color w:val="FF0000"/>
          <w:sz w:val="28"/>
          <w:szCs w:val="28"/>
        </w:rPr>
        <w:t>See you on court.</w:t>
      </w:r>
    </w:p>
    <w:p w14:paraId="6D521E8B" w14:textId="3287B514" w:rsidR="008351C0" w:rsidRPr="008351C0" w:rsidRDefault="008351C0" w:rsidP="00620035">
      <w:pPr>
        <w:jc w:val="center"/>
        <w:rPr>
          <w:rFonts w:ascii="Ink Free" w:hAnsi="Ink Free"/>
          <w:b/>
          <w:bCs/>
          <w:color w:val="FF0000"/>
          <w:sz w:val="32"/>
          <w:szCs w:val="32"/>
        </w:rPr>
      </w:pPr>
      <w:proofErr w:type="spellStart"/>
      <w:r w:rsidRPr="008351C0">
        <w:rPr>
          <w:rFonts w:ascii="Ink Free" w:hAnsi="Ink Free"/>
          <w:b/>
          <w:bCs/>
          <w:color w:val="FF0000"/>
          <w:sz w:val="32"/>
          <w:szCs w:val="32"/>
        </w:rPr>
        <w:t>GRingo</w:t>
      </w:r>
      <w:proofErr w:type="spellEnd"/>
    </w:p>
    <w:p w14:paraId="58D38CC8" w14:textId="77777777" w:rsidR="00477A14" w:rsidRPr="00477A14" w:rsidRDefault="00477A14" w:rsidP="00620035">
      <w:pPr>
        <w:jc w:val="center"/>
        <w:rPr>
          <w:rFonts w:ascii="Bradley Hand ITC" w:hAnsi="Bradley Hand ITC"/>
          <w:b/>
          <w:bCs/>
          <w:color w:val="FF0000"/>
          <w:sz w:val="28"/>
          <w:szCs w:val="28"/>
        </w:rPr>
      </w:pPr>
    </w:p>
    <w:sectPr w:rsidR="00477A14" w:rsidRPr="00477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A268D"/>
    <w:multiLevelType w:val="hybridMultilevel"/>
    <w:tmpl w:val="6E540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B32BA"/>
    <w:multiLevelType w:val="hybridMultilevel"/>
    <w:tmpl w:val="BCB4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F2089"/>
    <w:multiLevelType w:val="hybridMultilevel"/>
    <w:tmpl w:val="DE7CC8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5F"/>
    <w:rsid w:val="00002942"/>
    <w:rsid w:val="00014CB4"/>
    <w:rsid w:val="0003363D"/>
    <w:rsid w:val="000352AF"/>
    <w:rsid w:val="000478F4"/>
    <w:rsid w:val="00050FE3"/>
    <w:rsid w:val="00055F4F"/>
    <w:rsid w:val="0006081E"/>
    <w:rsid w:val="00067A90"/>
    <w:rsid w:val="00077353"/>
    <w:rsid w:val="00083714"/>
    <w:rsid w:val="000C1558"/>
    <w:rsid w:val="000C221A"/>
    <w:rsid w:val="000C4BF0"/>
    <w:rsid w:val="000D2E28"/>
    <w:rsid w:val="000E2290"/>
    <w:rsid w:val="00105A3B"/>
    <w:rsid w:val="00132850"/>
    <w:rsid w:val="00133514"/>
    <w:rsid w:val="00137484"/>
    <w:rsid w:val="001639DA"/>
    <w:rsid w:val="00167A98"/>
    <w:rsid w:val="00174CEE"/>
    <w:rsid w:val="001A6DF9"/>
    <w:rsid w:val="001B3583"/>
    <w:rsid w:val="001D2C62"/>
    <w:rsid w:val="001D38B7"/>
    <w:rsid w:val="001D6B2A"/>
    <w:rsid w:val="0020318F"/>
    <w:rsid w:val="00206F63"/>
    <w:rsid w:val="0021019B"/>
    <w:rsid w:val="0021760A"/>
    <w:rsid w:val="00220DB3"/>
    <w:rsid w:val="00225205"/>
    <w:rsid w:val="00235F1A"/>
    <w:rsid w:val="002370BD"/>
    <w:rsid w:val="00251B02"/>
    <w:rsid w:val="002606EF"/>
    <w:rsid w:val="0027013A"/>
    <w:rsid w:val="00275B09"/>
    <w:rsid w:val="002769F9"/>
    <w:rsid w:val="002879DF"/>
    <w:rsid w:val="00296A7D"/>
    <w:rsid w:val="002A2788"/>
    <w:rsid w:val="002C547B"/>
    <w:rsid w:val="002D0D29"/>
    <w:rsid w:val="002D569B"/>
    <w:rsid w:val="002D720A"/>
    <w:rsid w:val="002E2BE9"/>
    <w:rsid w:val="002E602D"/>
    <w:rsid w:val="00310DDF"/>
    <w:rsid w:val="003518B3"/>
    <w:rsid w:val="00382E08"/>
    <w:rsid w:val="003902CB"/>
    <w:rsid w:val="003C2993"/>
    <w:rsid w:val="003F08F1"/>
    <w:rsid w:val="0040409C"/>
    <w:rsid w:val="0042044D"/>
    <w:rsid w:val="00433DF2"/>
    <w:rsid w:val="00437AAD"/>
    <w:rsid w:val="004446EE"/>
    <w:rsid w:val="00445153"/>
    <w:rsid w:val="004459D7"/>
    <w:rsid w:val="00451531"/>
    <w:rsid w:val="0045668E"/>
    <w:rsid w:val="00476545"/>
    <w:rsid w:val="00477A14"/>
    <w:rsid w:val="00480F6D"/>
    <w:rsid w:val="00485F41"/>
    <w:rsid w:val="004A0C56"/>
    <w:rsid w:val="004B2095"/>
    <w:rsid w:val="004C5DD1"/>
    <w:rsid w:val="004C60C4"/>
    <w:rsid w:val="004E16C9"/>
    <w:rsid w:val="00510E38"/>
    <w:rsid w:val="005149C1"/>
    <w:rsid w:val="00523708"/>
    <w:rsid w:val="005255B2"/>
    <w:rsid w:val="005423D7"/>
    <w:rsid w:val="00547FAB"/>
    <w:rsid w:val="005527C4"/>
    <w:rsid w:val="0057359B"/>
    <w:rsid w:val="00576B26"/>
    <w:rsid w:val="005941E4"/>
    <w:rsid w:val="005A0195"/>
    <w:rsid w:val="005A2AEB"/>
    <w:rsid w:val="005D55E5"/>
    <w:rsid w:val="005E2C95"/>
    <w:rsid w:val="006024CD"/>
    <w:rsid w:val="0061313C"/>
    <w:rsid w:val="00620035"/>
    <w:rsid w:val="00652E3A"/>
    <w:rsid w:val="00654E5B"/>
    <w:rsid w:val="00656905"/>
    <w:rsid w:val="0066111C"/>
    <w:rsid w:val="006648F6"/>
    <w:rsid w:val="006A2382"/>
    <w:rsid w:val="006B0AAE"/>
    <w:rsid w:val="006C3650"/>
    <w:rsid w:val="006D3A09"/>
    <w:rsid w:val="006E1A69"/>
    <w:rsid w:val="00720F59"/>
    <w:rsid w:val="007363ED"/>
    <w:rsid w:val="00782D4C"/>
    <w:rsid w:val="00783423"/>
    <w:rsid w:val="00787E92"/>
    <w:rsid w:val="0079317D"/>
    <w:rsid w:val="00795C28"/>
    <w:rsid w:val="007C181A"/>
    <w:rsid w:val="00804AE4"/>
    <w:rsid w:val="00826602"/>
    <w:rsid w:val="008351C0"/>
    <w:rsid w:val="00841D04"/>
    <w:rsid w:val="0085314C"/>
    <w:rsid w:val="00880C8C"/>
    <w:rsid w:val="008827FA"/>
    <w:rsid w:val="008864DE"/>
    <w:rsid w:val="008B06E8"/>
    <w:rsid w:val="008E6593"/>
    <w:rsid w:val="008E7689"/>
    <w:rsid w:val="008F5BC2"/>
    <w:rsid w:val="00900090"/>
    <w:rsid w:val="0091153F"/>
    <w:rsid w:val="00930447"/>
    <w:rsid w:val="00931295"/>
    <w:rsid w:val="009451B5"/>
    <w:rsid w:val="00950623"/>
    <w:rsid w:val="00961BFB"/>
    <w:rsid w:val="00976EC0"/>
    <w:rsid w:val="009A7B38"/>
    <w:rsid w:val="009B7A5C"/>
    <w:rsid w:val="00A02014"/>
    <w:rsid w:val="00A15F73"/>
    <w:rsid w:val="00A24A09"/>
    <w:rsid w:val="00A35EC7"/>
    <w:rsid w:val="00A36B42"/>
    <w:rsid w:val="00A536CD"/>
    <w:rsid w:val="00A667F5"/>
    <w:rsid w:val="00A7252B"/>
    <w:rsid w:val="00A8583F"/>
    <w:rsid w:val="00A85EA6"/>
    <w:rsid w:val="00A9068C"/>
    <w:rsid w:val="00AA5ED2"/>
    <w:rsid w:val="00AB4502"/>
    <w:rsid w:val="00AB4E27"/>
    <w:rsid w:val="00AB636A"/>
    <w:rsid w:val="00AC223A"/>
    <w:rsid w:val="00AC377A"/>
    <w:rsid w:val="00AC3F17"/>
    <w:rsid w:val="00AD6EF2"/>
    <w:rsid w:val="00B00A80"/>
    <w:rsid w:val="00B20425"/>
    <w:rsid w:val="00B36739"/>
    <w:rsid w:val="00B70F9C"/>
    <w:rsid w:val="00B729A3"/>
    <w:rsid w:val="00B834B1"/>
    <w:rsid w:val="00BD5208"/>
    <w:rsid w:val="00BF490E"/>
    <w:rsid w:val="00C129BA"/>
    <w:rsid w:val="00C1689C"/>
    <w:rsid w:val="00C23152"/>
    <w:rsid w:val="00C33407"/>
    <w:rsid w:val="00C408F3"/>
    <w:rsid w:val="00C57D5D"/>
    <w:rsid w:val="00C62133"/>
    <w:rsid w:val="00C8194A"/>
    <w:rsid w:val="00C8449D"/>
    <w:rsid w:val="00C92122"/>
    <w:rsid w:val="00CB26B5"/>
    <w:rsid w:val="00CB3C7A"/>
    <w:rsid w:val="00CC441B"/>
    <w:rsid w:val="00CC4537"/>
    <w:rsid w:val="00CC4B66"/>
    <w:rsid w:val="00CD5FCE"/>
    <w:rsid w:val="00CF50AB"/>
    <w:rsid w:val="00D02F24"/>
    <w:rsid w:val="00D038A0"/>
    <w:rsid w:val="00D05FAA"/>
    <w:rsid w:val="00D135F2"/>
    <w:rsid w:val="00D31876"/>
    <w:rsid w:val="00D40185"/>
    <w:rsid w:val="00D40584"/>
    <w:rsid w:val="00D440E2"/>
    <w:rsid w:val="00D53B97"/>
    <w:rsid w:val="00D92914"/>
    <w:rsid w:val="00D95AC2"/>
    <w:rsid w:val="00E46815"/>
    <w:rsid w:val="00E52A13"/>
    <w:rsid w:val="00E77A5F"/>
    <w:rsid w:val="00E95FF7"/>
    <w:rsid w:val="00E9638D"/>
    <w:rsid w:val="00EA6FB1"/>
    <w:rsid w:val="00EB3500"/>
    <w:rsid w:val="00EB736A"/>
    <w:rsid w:val="00ED4D6D"/>
    <w:rsid w:val="00EE3914"/>
    <w:rsid w:val="00EE4BE4"/>
    <w:rsid w:val="00EE7495"/>
    <w:rsid w:val="00EF4379"/>
    <w:rsid w:val="00F10C4D"/>
    <w:rsid w:val="00F11944"/>
    <w:rsid w:val="00F21F80"/>
    <w:rsid w:val="00F23625"/>
    <w:rsid w:val="00F24631"/>
    <w:rsid w:val="00F35DB2"/>
    <w:rsid w:val="00F404FD"/>
    <w:rsid w:val="00F415D6"/>
    <w:rsid w:val="00F43D89"/>
    <w:rsid w:val="00F51627"/>
    <w:rsid w:val="00F54DEC"/>
    <w:rsid w:val="00F55344"/>
    <w:rsid w:val="00F6075A"/>
    <w:rsid w:val="00F81028"/>
    <w:rsid w:val="00F8232F"/>
    <w:rsid w:val="00FB681A"/>
    <w:rsid w:val="00FC4F82"/>
    <w:rsid w:val="00FC6844"/>
    <w:rsid w:val="00FD0E0A"/>
    <w:rsid w:val="00F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6F92"/>
  <w15:chartTrackingRefBased/>
  <w15:docId w15:val="{698F668D-52EC-4648-9809-EBE649C9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8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8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de/tennis-sport-comic-figur-comic-1298769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Davies</dc:creator>
  <cp:keywords/>
  <dc:description/>
  <cp:lastModifiedBy>Glyn Davies</cp:lastModifiedBy>
  <cp:revision>8</cp:revision>
  <dcterms:created xsi:type="dcterms:W3CDTF">2020-10-18T17:09:00Z</dcterms:created>
  <dcterms:modified xsi:type="dcterms:W3CDTF">2020-10-18T17:47:00Z</dcterms:modified>
</cp:coreProperties>
</file>