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8E" w:rsidRDefault="006A2382" w:rsidP="001D6B2A">
      <w:pPr>
        <w:jc w:val="center"/>
        <w:rPr>
          <w:rFonts w:ascii="Bradley Hand ITC" w:hAnsi="Bradley Hand ITC"/>
          <w:b/>
          <w:bCs/>
          <w:sz w:val="36"/>
          <w:szCs w:val="36"/>
        </w:rPr>
      </w:pPr>
      <w:proofErr w:type="spellStart"/>
      <w:r>
        <w:rPr>
          <w:rFonts w:ascii="Bradley Hand ITC" w:hAnsi="Bradley Hand ITC"/>
          <w:b/>
          <w:bCs/>
          <w:sz w:val="36"/>
          <w:szCs w:val="36"/>
        </w:rPr>
        <w:t>Racketfans</w:t>
      </w:r>
      <w:proofErr w:type="spellEnd"/>
      <w:r>
        <w:rPr>
          <w:rFonts w:ascii="Bradley Hand ITC" w:hAnsi="Bradley Hand ITC"/>
          <w:b/>
          <w:bCs/>
          <w:noProof/>
          <w:sz w:val="36"/>
          <w:szCs w:val="36"/>
          <w:lang w:eastAsia="en-GB"/>
        </w:rPr>
        <w:drawing>
          <wp:inline distT="0" distB="0" distL="0" distR="0">
            <wp:extent cx="1373133" cy="1631951"/>
            <wp:effectExtent l="285750" t="19050" r="1701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nnis-1298769_960_720.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6"/>
                        </a:ext>
                      </a:extLst>
                    </a:blip>
                    <a:stretch>
                      <a:fillRect/>
                    </a:stretch>
                  </pic:blipFill>
                  <pic:spPr>
                    <a:xfrm rot="1658898">
                      <a:off x="0" y="0"/>
                      <a:ext cx="1398458" cy="1662049"/>
                    </a:xfrm>
                    <a:prstGeom prst="rect">
                      <a:avLst/>
                    </a:prstGeom>
                  </pic:spPr>
                </pic:pic>
              </a:graphicData>
            </a:graphic>
          </wp:inline>
        </w:drawing>
      </w:r>
      <w:r w:rsidR="0042044D">
        <w:rPr>
          <w:rFonts w:ascii="Bradley Hand ITC" w:hAnsi="Bradley Hand ITC"/>
          <w:b/>
          <w:bCs/>
          <w:sz w:val="36"/>
          <w:szCs w:val="36"/>
        </w:rPr>
        <w:t xml:space="preserve">September </w:t>
      </w:r>
      <w:r w:rsidR="001D6B2A">
        <w:rPr>
          <w:rFonts w:ascii="Bradley Hand ITC" w:hAnsi="Bradley Hand ITC"/>
          <w:b/>
          <w:bCs/>
          <w:sz w:val="36"/>
          <w:szCs w:val="36"/>
        </w:rPr>
        <w:t>7</w:t>
      </w:r>
      <w:r w:rsidR="001D6B2A" w:rsidRPr="001D6B2A">
        <w:rPr>
          <w:rFonts w:ascii="Bradley Hand ITC" w:hAnsi="Bradley Hand ITC"/>
          <w:b/>
          <w:bCs/>
          <w:sz w:val="36"/>
          <w:szCs w:val="36"/>
          <w:vertAlign w:val="superscript"/>
        </w:rPr>
        <w:t>th</w:t>
      </w:r>
    </w:p>
    <w:p w:rsidR="001D6B2A" w:rsidRDefault="001D6B2A" w:rsidP="001D6B2A">
      <w:pPr>
        <w:jc w:val="center"/>
        <w:rPr>
          <w:rFonts w:ascii="Bradley Hand ITC" w:hAnsi="Bradley Hand ITC"/>
          <w:b/>
          <w:bCs/>
          <w:sz w:val="36"/>
          <w:szCs w:val="36"/>
        </w:rPr>
      </w:pPr>
    </w:p>
    <w:p w:rsidR="00652E3A" w:rsidRDefault="00E77A5F" w:rsidP="00B00A80">
      <w:pPr>
        <w:jc w:val="center"/>
        <w:rPr>
          <w:rFonts w:ascii="Bradley Hand ITC" w:hAnsi="Bradley Hand ITC"/>
          <w:b/>
          <w:bCs/>
          <w:sz w:val="36"/>
          <w:szCs w:val="36"/>
        </w:rPr>
      </w:pPr>
      <w:proofErr w:type="gramStart"/>
      <w:r w:rsidRPr="00E77A5F">
        <w:rPr>
          <w:rFonts w:ascii="Bradley Hand ITC" w:hAnsi="Bradley Hand ITC"/>
          <w:b/>
          <w:bCs/>
          <w:sz w:val="36"/>
          <w:szCs w:val="36"/>
        </w:rPr>
        <w:t>Hi  Racketeers</w:t>
      </w:r>
      <w:proofErr w:type="gramEnd"/>
      <w:r w:rsidR="001D6B2A">
        <w:rPr>
          <w:rFonts w:ascii="Bradley Hand ITC" w:hAnsi="Bradley Hand ITC"/>
          <w:b/>
          <w:bCs/>
          <w:sz w:val="36"/>
          <w:szCs w:val="36"/>
        </w:rPr>
        <w:t xml:space="preserve"> &amp; </w:t>
      </w:r>
      <w:proofErr w:type="spellStart"/>
      <w:r w:rsidR="001D6B2A">
        <w:rPr>
          <w:rFonts w:ascii="Bradley Hand ITC" w:hAnsi="Bradley Hand ITC"/>
          <w:b/>
          <w:bCs/>
          <w:sz w:val="36"/>
          <w:szCs w:val="36"/>
        </w:rPr>
        <w:t>Rectrusteers</w:t>
      </w:r>
      <w:proofErr w:type="spellEnd"/>
    </w:p>
    <w:p w:rsidR="001D6B2A" w:rsidRDefault="001D6B2A" w:rsidP="00B00A80">
      <w:pPr>
        <w:jc w:val="center"/>
        <w:rPr>
          <w:rFonts w:ascii="Bradley Hand ITC" w:hAnsi="Bradley Hand ITC"/>
          <w:b/>
          <w:bCs/>
          <w:sz w:val="36"/>
          <w:szCs w:val="36"/>
        </w:rPr>
      </w:pPr>
    </w:p>
    <w:p w:rsidR="001D6B2A" w:rsidRDefault="001D6B2A" w:rsidP="001D6B2A">
      <w:pPr>
        <w:jc w:val="center"/>
        <w:rPr>
          <w:rFonts w:ascii="Bradley Hand ITC" w:hAnsi="Bradley Hand ITC"/>
          <w:b/>
          <w:bCs/>
          <w:sz w:val="36"/>
          <w:szCs w:val="36"/>
        </w:rPr>
      </w:pPr>
      <w:r>
        <w:rPr>
          <w:rFonts w:ascii="Bradley Hand ITC" w:hAnsi="Bradley Hand ITC"/>
          <w:b/>
          <w:bCs/>
          <w:sz w:val="36"/>
          <w:szCs w:val="36"/>
        </w:rPr>
        <w:t>It has been a busy time at your favourite Recreational Trust. Great to see so many of us out and about enjoying our sports</w:t>
      </w:r>
    </w:p>
    <w:p w:rsidR="001D6B2A" w:rsidRDefault="001D6B2A" w:rsidP="001D6B2A">
      <w:pPr>
        <w:jc w:val="center"/>
        <w:rPr>
          <w:rFonts w:ascii="Bradley Hand ITC" w:hAnsi="Bradley Hand ITC"/>
          <w:b/>
          <w:bCs/>
          <w:sz w:val="36"/>
          <w:szCs w:val="36"/>
        </w:rPr>
      </w:pPr>
    </w:p>
    <w:p w:rsidR="001D6B2A" w:rsidRPr="009451B5" w:rsidRDefault="001D6B2A" w:rsidP="001D6B2A">
      <w:pPr>
        <w:jc w:val="center"/>
        <w:rPr>
          <w:rFonts w:ascii="Bradley Hand ITC" w:hAnsi="Bradley Hand ITC"/>
          <w:b/>
          <w:bCs/>
          <w:color w:val="4472C4" w:themeColor="accent1"/>
          <w:sz w:val="56"/>
          <w:szCs w:val="56"/>
        </w:rPr>
      </w:pPr>
      <w:r w:rsidRPr="001D6B2A">
        <w:rPr>
          <w:rFonts w:ascii="Bradley Hand ITC" w:hAnsi="Bradley Hand ITC"/>
          <w:b/>
          <w:bCs/>
          <w:color w:val="4472C4" w:themeColor="accent1"/>
          <w:sz w:val="36"/>
          <w:szCs w:val="36"/>
        </w:rPr>
        <w:t xml:space="preserve">This week let’s start with </w:t>
      </w:r>
      <w:r w:rsidRPr="009451B5">
        <w:rPr>
          <w:rFonts w:ascii="Bradley Hand ITC" w:hAnsi="Bradley Hand ITC"/>
          <w:b/>
          <w:bCs/>
          <w:color w:val="4472C4" w:themeColor="accent1"/>
          <w:sz w:val="56"/>
          <w:szCs w:val="56"/>
        </w:rPr>
        <w:t>CRICKET.</w:t>
      </w:r>
    </w:p>
    <w:p w:rsidR="00ED4D6D" w:rsidRPr="001D6B2A" w:rsidRDefault="00ED4D6D" w:rsidP="001D6B2A">
      <w:pPr>
        <w:jc w:val="center"/>
        <w:rPr>
          <w:rFonts w:ascii="Bradley Hand ITC" w:hAnsi="Bradley Hand ITC"/>
          <w:b/>
          <w:bCs/>
          <w:color w:val="4472C4" w:themeColor="accent1"/>
          <w:sz w:val="36"/>
          <w:szCs w:val="36"/>
        </w:rPr>
      </w:pPr>
    </w:p>
    <w:p w:rsidR="001D6B2A" w:rsidRDefault="001D6B2A" w:rsidP="00B00A80">
      <w:pPr>
        <w:jc w:val="center"/>
        <w:rPr>
          <w:rFonts w:ascii="Bradley Hand ITC" w:hAnsi="Bradley Hand ITC"/>
          <w:b/>
          <w:bCs/>
          <w:color w:val="4472C4" w:themeColor="accent1"/>
          <w:sz w:val="36"/>
          <w:szCs w:val="36"/>
        </w:rPr>
      </w:pPr>
      <w:r w:rsidRPr="001D6B2A">
        <w:rPr>
          <w:rFonts w:ascii="Bradley Hand ITC" w:hAnsi="Bradley Hand ITC"/>
          <w:b/>
          <w:bCs/>
          <w:color w:val="4472C4" w:themeColor="accent1"/>
          <w:sz w:val="36"/>
          <w:szCs w:val="36"/>
        </w:rPr>
        <w:t xml:space="preserve">Plenty of </w:t>
      </w:r>
      <w:proofErr w:type="gramStart"/>
      <w:r w:rsidRPr="001D6B2A">
        <w:rPr>
          <w:rFonts w:ascii="Bradley Hand ITC" w:hAnsi="Bradley Hand ITC"/>
          <w:b/>
          <w:bCs/>
          <w:color w:val="4472C4" w:themeColor="accent1"/>
          <w:sz w:val="36"/>
          <w:szCs w:val="36"/>
        </w:rPr>
        <w:t>action on the beautifully tended cricket pitch</w:t>
      </w:r>
      <w:proofErr w:type="gramEnd"/>
      <w:r w:rsidRPr="001D6B2A">
        <w:rPr>
          <w:rFonts w:ascii="Bradley Hand ITC" w:hAnsi="Bradley Hand ITC"/>
          <w:b/>
          <w:bCs/>
          <w:color w:val="4472C4" w:themeColor="accent1"/>
          <w:sz w:val="36"/>
          <w:szCs w:val="36"/>
        </w:rPr>
        <w:t xml:space="preserve"> this week</w:t>
      </w:r>
      <w:r w:rsidR="00363834">
        <w:rPr>
          <w:rFonts w:ascii="Bradley Hand ITC" w:hAnsi="Bradley Hand ITC"/>
          <w:b/>
          <w:bCs/>
          <w:color w:val="4472C4" w:themeColor="accent1"/>
          <w:sz w:val="36"/>
          <w:szCs w:val="36"/>
        </w:rPr>
        <w:t xml:space="preserve"> </w:t>
      </w:r>
      <w:r>
        <w:rPr>
          <w:rFonts w:ascii="Bradley Hand ITC" w:hAnsi="Bradley Hand ITC"/>
          <w:b/>
          <w:bCs/>
          <w:color w:val="4472C4" w:themeColor="accent1"/>
          <w:sz w:val="36"/>
          <w:szCs w:val="36"/>
        </w:rPr>
        <w:t xml:space="preserve">culminating in a very watchable play- off semi final against </w:t>
      </w:r>
      <w:proofErr w:type="spellStart"/>
      <w:r>
        <w:rPr>
          <w:rFonts w:ascii="Bradley Hand ITC" w:hAnsi="Bradley Hand ITC"/>
          <w:b/>
          <w:bCs/>
          <w:color w:val="4472C4" w:themeColor="accent1"/>
          <w:sz w:val="36"/>
          <w:szCs w:val="36"/>
        </w:rPr>
        <w:t>Bridestowe</w:t>
      </w:r>
      <w:proofErr w:type="spellEnd"/>
      <w:r>
        <w:rPr>
          <w:rFonts w:ascii="Bradley Hand ITC" w:hAnsi="Bradley Hand ITC"/>
          <w:b/>
          <w:bCs/>
          <w:color w:val="4472C4" w:themeColor="accent1"/>
          <w:sz w:val="36"/>
          <w:szCs w:val="36"/>
        </w:rPr>
        <w:t xml:space="preserve"> on Saturday afternoon. It was great to watch with some sensational batting on display.  Not the result we had hoped for but brilliant of you cricketeers to keep the season going and make something really good out of a tricky time. </w:t>
      </w:r>
    </w:p>
    <w:p w:rsidR="001D6B2A" w:rsidRDefault="001D6B2A" w:rsidP="00B00A80">
      <w:pPr>
        <w:jc w:val="center"/>
        <w:rPr>
          <w:rFonts w:ascii="Bradley Hand ITC" w:hAnsi="Bradley Hand ITC"/>
          <w:b/>
          <w:bCs/>
          <w:color w:val="4472C4" w:themeColor="accent1"/>
          <w:sz w:val="36"/>
          <w:szCs w:val="36"/>
        </w:rPr>
      </w:pPr>
      <w:r>
        <w:rPr>
          <w:rFonts w:ascii="Bradley Hand ITC" w:hAnsi="Bradley Hand ITC"/>
          <w:b/>
          <w:bCs/>
          <w:color w:val="4472C4" w:themeColor="accent1"/>
          <w:sz w:val="36"/>
          <w:szCs w:val="36"/>
        </w:rPr>
        <w:t xml:space="preserve">Good luck next season and </w:t>
      </w:r>
      <w:r w:rsidR="00ED4D6D">
        <w:rPr>
          <w:rFonts w:ascii="Bradley Hand ITC" w:hAnsi="Bradley Hand ITC"/>
          <w:b/>
          <w:bCs/>
          <w:color w:val="4472C4" w:themeColor="accent1"/>
          <w:sz w:val="36"/>
          <w:szCs w:val="36"/>
        </w:rPr>
        <w:t xml:space="preserve">I hope the photo gives and idea of what a good spectacle you provided for us all in the </w:t>
      </w:r>
      <w:proofErr w:type="spellStart"/>
      <w:r w:rsidR="00ED4D6D">
        <w:rPr>
          <w:rFonts w:ascii="Bradley Hand ITC" w:hAnsi="Bradley Hand ITC"/>
          <w:b/>
          <w:bCs/>
          <w:color w:val="4472C4" w:themeColor="accent1"/>
          <w:sz w:val="36"/>
          <w:szCs w:val="36"/>
        </w:rPr>
        <w:t>Sportman’s</w:t>
      </w:r>
      <w:proofErr w:type="spellEnd"/>
      <w:r w:rsidR="00ED4D6D">
        <w:rPr>
          <w:rFonts w:ascii="Bradley Hand ITC" w:hAnsi="Bradley Hand ITC"/>
          <w:b/>
          <w:bCs/>
          <w:color w:val="4472C4" w:themeColor="accent1"/>
          <w:sz w:val="36"/>
          <w:szCs w:val="36"/>
        </w:rPr>
        <w:t xml:space="preserve"> Bar.</w:t>
      </w:r>
    </w:p>
    <w:p w:rsidR="001D6B2A" w:rsidRDefault="001D6B2A" w:rsidP="00B00A80">
      <w:pPr>
        <w:jc w:val="center"/>
        <w:rPr>
          <w:rFonts w:ascii="Bradley Hand ITC" w:hAnsi="Bradley Hand ITC"/>
          <w:b/>
          <w:bCs/>
          <w:color w:val="4472C4" w:themeColor="accent1"/>
          <w:sz w:val="36"/>
          <w:szCs w:val="36"/>
        </w:rPr>
      </w:pPr>
      <w:r>
        <w:rPr>
          <w:rFonts w:ascii="Bradley Hand ITC" w:hAnsi="Bradley Hand ITC"/>
          <w:b/>
          <w:bCs/>
          <w:noProof/>
          <w:color w:val="4472C4" w:themeColor="accent1"/>
          <w:sz w:val="36"/>
          <w:szCs w:val="36"/>
          <w:lang w:eastAsia="en-GB"/>
        </w:rPr>
        <w:lastRenderedPageBreak/>
        <w:drawing>
          <wp:inline distT="0" distB="0" distL="0" distR="0">
            <wp:extent cx="4609383" cy="2975212"/>
            <wp:effectExtent l="0" t="0" r="1270" b="0"/>
            <wp:docPr id="3" name="Picture 3" descr="A group of people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00905_145633 (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12214" cy="2977040"/>
                    </a:xfrm>
                    <a:prstGeom prst="rect">
                      <a:avLst/>
                    </a:prstGeom>
                  </pic:spPr>
                </pic:pic>
              </a:graphicData>
            </a:graphic>
          </wp:inline>
        </w:drawing>
      </w:r>
    </w:p>
    <w:p w:rsidR="009451B5" w:rsidRDefault="009451B5" w:rsidP="00B00A80">
      <w:pPr>
        <w:jc w:val="center"/>
        <w:rPr>
          <w:rFonts w:ascii="Bradley Hand ITC" w:hAnsi="Bradley Hand ITC"/>
          <w:b/>
          <w:bCs/>
          <w:color w:val="4472C4" w:themeColor="accent1"/>
          <w:sz w:val="36"/>
          <w:szCs w:val="36"/>
        </w:rPr>
      </w:pPr>
    </w:p>
    <w:p w:rsidR="009451B5" w:rsidRPr="009451B5" w:rsidRDefault="009451B5" w:rsidP="00B00A80">
      <w:pPr>
        <w:jc w:val="center"/>
        <w:rPr>
          <w:rFonts w:ascii="Bradley Hand ITC" w:hAnsi="Bradley Hand ITC"/>
          <w:b/>
          <w:bCs/>
          <w:color w:val="FF0000"/>
          <w:sz w:val="56"/>
          <w:szCs w:val="56"/>
        </w:rPr>
      </w:pPr>
      <w:r w:rsidRPr="009451B5">
        <w:rPr>
          <w:rFonts w:ascii="Bradley Hand ITC" w:hAnsi="Bradley Hand ITC"/>
          <w:b/>
          <w:bCs/>
          <w:color w:val="FF0000"/>
          <w:sz w:val="56"/>
          <w:szCs w:val="56"/>
        </w:rPr>
        <w:t>Football</w:t>
      </w:r>
    </w:p>
    <w:p w:rsidR="009451B5" w:rsidRDefault="009451B5" w:rsidP="00B00A80">
      <w:pPr>
        <w:jc w:val="center"/>
        <w:rPr>
          <w:rFonts w:ascii="Bradley Hand ITC" w:hAnsi="Bradley Hand ITC"/>
          <w:b/>
          <w:bCs/>
          <w:color w:val="FF0000"/>
          <w:sz w:val="36"/>
          <w:szCs w:val="36"/>
        </w:rPr>
      </w:pPr>
      <w:r w:rsidRPr="009451B5">
        <w:rPr>
          <w:rFonts w:ascii="Bradley Hand ITC" w:hAnsi="Bradley Hand ITC"/>
          <w:b/>
          <w:bCs/>
          <w:color w:val="FF0000"/>
          <w:sz w:val="36"/>
          <w:szCs w:val="36"/>
        </w:rPr>
        <w:t xml:space="preserve">Good to have you guys back. </w:t>
      </w:r>
      <w:proofErr w:type="gramStart"/>
      <w:r w:rsidRPr="009451B5">
        <w:rPr>
          <w:rFonts w:ascii="Bradley Hand ITC" w:hAnsi="Bradley Hand ITC"/>
          <w:b/>
          <w:bCs/>
          <w:color w:val="FF0000"/>
          <w:sz w:val="36"/>
          <w:szCs w:val="36"/>
        </w:rPr>
        <w:t>The start of great things to come.</w:t>
      </w:r>
      <w:proofErr w:type="gramEnd"/>
      <w:r w:rsidRPr="009451B5">
        <w:rPr>
          <w:rFonts w:ascii="Bradley Hand ITC" w:hAnsi="Bradley Hand ITC"/>
          <w:b/>
          <w:bCs/>
          <w:color w:val="FF0000"/>
          <w:sz w:val="36"/>
          <w:szCs w:val="36"/>
        </w:rPr>
        <w:t xml:space="preserve">  </w:t>
      </w:r>
      <w:proofErr w:type="gramStart"/>
      <w:r w:rsidRPr="009451B5">
        <w:rPr>
          <w:rFonts w:ascii="Bradley Hand ITC" w:hAnsi="Bradley Hand ITC"/>
          <w:b/>
          <w:bCs/>
          <w:color w:val="FF0000"/>
          <w:sz w:val="36"/>
          <w:szCs w:val="36"/>
        </w:rPr>
        <w:t>A match against Roselands ending in a 1-1 draw.</w:t>
      </w:r>
      <w:proofErr w:type="gramEnd"/>
      <w:r w:rsidRPr="009451B5">
        <w:rPr>
          <w:rFonts w:ascii="Bradley Hand ITC" w:hAnsi="Bradley Hand ITC"/>
          <w:b/>
          <w:bCs/>
          <w:color w:val="FF0000"/>
          <w:sz w:val="36"/>
          <w:szCs w:val="36"/>
        </w:rPr>
        <w:t xml:space="preserve"> </w:t>
      </w:r>
      <w:proofErr w:type="gramStart"/>
      <w:r w:rsidRPr="009451B5">
        <w:rPr>
          <w:rFonts w:ascii="Bradley Hand ITC" w:hAnsi="Bradley Hand ITC"/>
          <w:b/>
          <w:bCs/>
          <w:color w:val="FF0000"/>
          <w:sz w:val="36"/>
          <w:szCs w:val="36"/>
        </w:rPr>
        <w:t xml:space="preserve">Lots more to come from the </w:t>
      </w:r>
      <w:proofErr w:type="spellStart"/>
      <w:r w:rsidRPr="009451B5">
        <w:rPr>
          <w:rFonts w:ascii="Bradley Hand ITC" w:hAnsi="Bradley Hand ITC"/>
          <w:b/>
          <w:bCs/>
          <w:color w:val="FF0000"/>
          <w:sz w:val="36"/>
          <w:szCs w:val="36"/>
        </w:rPr>
        <w:t>soccerteers</w:t>
      </w:r>
      <w:proofErr w:type="spellEnd"/>
      <w:r w:rsidRPr="009451B5">
        <w:rPr>
          <w:rFonts w:ascii="Bradley Hand ITC" w:hAnsi="Bradley Hand ITC"/>
          <w:b/>
          <w:bCs/>
          <w:color w:val="FF0000"/>
          <w:sz w:val="36"/>
          <w:szCs w:val="36"/>
        </w:rPr>
        <w:t>.</w:t>
      </w:r>
      <w:proofErr w:type="gramEnd"/>
      <w:r w:rsidRPr="009451B5">
        <w:rPr>
          <w:rFonts w:ascii="Bradley Hand ITC" w:hAnsi="Bradley Hand ITC"/>
          <w:b/>
          <w:bCs/>
          <w:color w:val="FF0000"/>
          <w:sz w:val="36"/>
          <w:szCs w:val="36"/>
        </w:rPr>
        <w:t xml:space="preserve"> </w:t>
      </w:r>
    </w:p>
    <w:p w:rsidR="009451B5" w:rsidRDefault="009451B5" w:rsidP="00B00A80">
      <w:pPr>
        <w:jc w:val="center"/>
        <w:rPr>
          <w:rFonts w:ascii="Bradley Hand ITC" w:hAnsi="Bradley Hand ITC"/>
          <w:b/>
          <w:bCs/>
          <w:color w:val="FF0000"/>
          <w:sz w:val="36"/>
          <w:szCs w:val="36"/>
        </w:rPr>
      </w:pPr>
      <w:r>
        <w:rPr>
          <w:rFonts w:ascii="Bradley Hand ITC" w:hAnsi="Bradley Hand ITC"/>
          <w:b/>
          <w:bCs/>
          <w:color w:val="FF0000"/>
          <w:sz w:val="36"/>
          <w:szCs w:val="36"/>
        </w:rPr>
        <w:t xml:space="preserve">On Sunday the Rec hosted the Aaron Cup final. So, a busy weekend all round.  Great to be back isn’t </w:t>
      </w:r>
      <w:r w:rsidR="00363834">
        <w:rPr>
          <w:rFonts w:ascii="Bradley Hand ITC" w:hAnsi="Bradley Hand ITC"/>
          <w:b/>
          <w:bCs/>
          <w:color w:val="FF0000"/>
          <w:sz w:val="36"/>
          <w:szCs w:val="36"/>
        </w:rPr>
        <w:t>it?</w:t>
      </w:r>
    </w:p>
    <w:p w:rsidR="009451B5" w:rsidRPr="00C92122" w:rsidRDefault="009451B5" w:rsidP="00B00A80">
      <w:pPr>
        <w:jc w:val="center"/>
        <w:rPr>
          <w:rFonts w:ascii="Bradley Hand ITC" w:hAnsi="Bradley Hand ITC"/>
          <w:b/>
          <w:bCs/>
          <w:color w:val="FFC000"/>
          <w:sz w:val="36"/>
          <w:szCs w:val="36"/>
        </w:rPr>
      </w:pPr>
    </w:p>
    <w:p w:rsidR="009451B5" w:rsidRPr="00C92122" w:rsidRDefault="009451B5" w:rsidP="00B00A80">
      <w:pPr>
        <w:jc w:val="center"/>
        <w:rPr>
          <w:rFonts w:ascii="Bradley Hand ITC" w:hAnsi="Bradley Hand ITC"/>
          <w:b/>
          <w:bCs/>
          <w:color w:val="ED7D31" w:themeColor="accent2"/>
          <w:sz w:val="56"/>
          <w:szCs w:val="56"/>
        </w:rPr>
      </w:pPr>
      <w:r w:rsidRPr="00C92122">
        <w:rPr>
          <w:rFonts w:ascii="Bradley Hand ITC" w:hAnsi="Bradley Hand ITC"/>
          <w:b/>
          <w:bCs/>
          <w:color w:val="ED7D31" w:themeColor="accent2"/>
          <w:sz w:val="56"/>
          <w:szCs w:val="56"/>
        </w:rPr>
        <w:t>Squash and Racketball</w:t>
      </w:r>
    </w:p>
    <w:p w:rsidR="009451B5" w:rsidRPr="00C92122" w:rsidRDefault="009451B5" w:rsidP="00B00A80">
      <w:pPr>
        <w:jc w:val="center"/>
        <w:rPr>
          <w:rFonts w:ascii="Bradley Hand ITC" w:hAnsi="Bradley Hand ITC"/>
          <w:b/>
          <w:bCs/>
          <w:color w:val="ED7D31" w:themeColor="accent2"/>
          <w:sz w:val="36"/>
          <w:szCs w:val="36"/>
        </w:rPr>
      </w:pPr>
      <w:r w:rsidRPr="00C92122">
        <w:rPr>
          <w:rFonts w:ascii="Bradley Hand ITC" w:hAnsi="Bradley Hand ITC"/>
          <w:b/>
          <w:bCs/>
          <w:color w:val="ED7D31" w:themeColor="accent2"/>
          <w:sz w:val="36"/>
          <w:szCs w:val="36"/>
        </w:rPr>
        <w:t>At last able to play under more normal conditions and the changing rooms are now open (subject to usage conditions).</w:t>
      </w:r>
    </w:p>
    <w:p w:rsidR="009451B5" w:rsidRPr="00C92122" w:rsidRDefault="009451B5" w:rsidP="00B00A80">
      <w:pPr>
        <w:jc w:val="center"/>
        <w:rPr>
          <w:rFonts w:ascii="Bradley Hand ITC" w:hAnsi="Bradley Hand ITC"/>
          <w:b/>
          <w:bCs/>
          <w:color w:val="ED7D31" w:themeColor="accent2"/>
          <w:sz w:val="36"/>
          <w:szCs w:val="36"/>
        </w:rPr>
      </w:pPr>
    </w:p>
    <w:p w:rsidR="009451B5" w:rsidRDefault="009451B5" w:rsidP="00B00A80">
      <w:pPr>
        <w:jc w:val="center"/>
        <w:rPr>
          <w:rFonts w:ascii="Bradley Hand ITC" w:hAnsi="Bradley Hand ITC"/>
          <w:b/>
          <w:bCs/>
          <w:color w:val="FF0000"/>
          <w:sz w:val="36"/>
          <w:szCs w:val="36"/>
        </w:rPr>
      </w:pPr>
    </w:p>
    <w:p w:rsidR="009451B5" w:rsidRDefault="009451B5" w:rsidP="00B00A80">
      <w:pPr>
        <w:jc w:val="center"/>
        <w:rPr>
          <w:rFonts w:ascii="Bradley Hand ITC" w:hAnsi="Bradley Hand ITC"/>
          <w:b/>
          <w:bCs/>
          <w:color w:val="FF0000"/>
          <w:sz w:val="36"/>
          <w:szCs w:val="36"/>
        </w:rPr>
      </w:pPr>
    </w:p>
    <w:p w:rsidR="009451B5" w:rsidRPr="00C92122" w:rsidRDefault="009451B5" w:rsidP="00B00A80">
      <w:pPr>
        <w:jc w:val="center"/>
        <w:rPr>
          <w:rFonts w:ascii="Bradley Hand ITC" w:hAnsi="Bradley Hand ITC"/>
          <w:b/>
          <w:bCs/>
          <w:color w:val="70AD47" w:themeColor="accent6"/>
          <w:sz w:val="56"/>
          <w:szCs w:val="56"/>
        </w:rPr>
      </w:pPr>
      <w:r w:rsidRPr="00C92122">
        <w:rPr>
          <w:rFonts w:ascii="Bradley Hand ITC" w:hAnsi="Bradley Hand ITC"/>
          <w:b/>
          <w:bCs/>
          <w:color w:val="70AD47" w:themeColor="accent6"/>
          <w:sz w:val="56"/>
          <w:szCs w:val="56"/>
        </w:rPr>
        <w:lastRenderedPageBreak/>
        <w:t>Tennis</w:t>
      </w:r>
    </w:p>
    <w:p w:rsidR="00C92122" w:rsidRPr="00C92122" w:rsidRDefault="00C92122" w:rsidP="00B00A80">
      <w:pPr>
        <w:jc w:val="center"/>
        <w:rPr>
          <w:rFonts w:ascii="Bradley Hand ITC" w:hAnsi="Bradley Hand ITC"/>
          <w:b/>
          <w:bCs/>
          <w:color w:val="70AD47" w:themeColor="accent6"/>
          <w:sz w:val="56"/>
          <w:szCs w:val="56"/>
        </w:rPr>
      </w:pPr>
    </w:p>
    <w:p w:rsidR="009451B5" w:rsidRPr="00C92122" w:rsidRDefault="009451B5" w:rsidP="00B00A80">
      <w:pPr>
        <w:jc w:val="center"/>
        <w:rPr>
          <w:rFonts w:ascii="Bradley Hand ITC" w:hAnsi="Bradley Hand ITC"/>
          <w:b/>
          <w:bCs/>
          <w:color w:val="70AD47" w:themeColor="accent6"/>
          <w:sz w:val="36"/>
          <w:szCs w:val="36"/>
        </w:rPr>
      </w:pPr>
      <w:proofErr w:type="gramStart"/>
      <w:r w:rsidRPr="00C92122">
        <w:rPr>
          <w:rFonts w:ascii="Bradley Hand ITC" w:hAnsi="Bradley Hand ITC"/>
          <w:b/>
          <w:bCs/>
          <w:color w:val="70AD47" w:themeColor="accent6"/>
          <w:sz w:val="36"/>
          <w:szCs w:val="36"/>
        </w:rPr>
        <w:t>Another busy week on the tennis courts.</w:t>
      </w:r>
      <w:proofErr w:type="gramEnd"/>
      <w:r w:rsidRPr="00C92122">
        <w:rPr>
          <w:rFonts w:ascii="Bradley Hand ITC" w:hAnsi="Bradley Hand ITC"/>
          <w:b/>
          <w:bCs/>
          <w:color w:val="70AD47" w:themeColor="accent6"/>
          <w:sz w:val="36"/>
          <w:szCs w:val="36"/>
        </w:rPr>
        <w:t xml:space="preserve"> 14 players for Saturday club afternoon and impressive turnouts on Monday nights and morning sessions. Great stuff everybody</w:t>
      </w:r>
      <w:r w:rsidR="00C92122" w:rsidRPr="00C92122">
        <w:rPr>
          <w:rFonts w:ascii="Bradley Hand ITC" w:hAnsi="Bradley Hand ITC"/>
          <w:b/>
          <w:bCs/>
          <w:color w:val="70AD47" w:themeColor="accent6"/>
          <w:sz w:val="36"/>
          <w:szCs w:val="36"/>
        </w:rPr>
        <w:t>.</w:t>
      </w:r>
    </w:p>
    <w:p w:rsidR="00C92122" w:rsidRPr="00C92122" w:rsidRDefault="00C92122" w:rsidP="00B00A80">
      <w:pPr>
        <w:jc w:val="center"/>
        <w:rPr>
          <w:rFonts w:ascii="Bradley Hand ITC" w:hAnsi="Bradley Hand ITC"/>
          <w:b/>
          <w:bCs/>
          <w:color w:val="70AD47" w:themeColor="accent6"/>
          <w:sz w:val="36"/>
          <w:szCs w:val="36"/>
        </w:rPr>
      </w:pPr>
      <w:r w:rsidRPr="00C92122">
        <w:rPr>
          <w:rFonts w:ascii="Bradley Hand ITC" w:hAnsi="Bradley Hand ITC"/>
          <w:b/>
          <w:bCs/>
          <w:color w:val="70AD47" w:themeColor="accent6"/>
          <w:sz w:val="36"/>
          <w:szCs w:val="36"/>
        </w:rPr>
        <w:t xml:space="preserve">Andy Lloyd’s </w:t>
      </w:r>
      <w:r w:rsidR="000E2290" w:rsidRPr="00C92122">
        <w:rPr>
          <w:rFonts w:ascii="Bradley Hand ITC" w:hAnsi="Bradley Hand ITC"/>
          <w:b/>
          <w:bCs/>
          <w:color w:val="70AD47" w:themeColor="accent6"/>
          <w:sz w:val="36"/>
          <w:szCs w:val="36"/>
        </w:rPr>
        <w:t>men’s</w:t>
      </w:r>
      <w:r w:rsidRPr="00C92122">
        <w:rPr>
          <w:rFonts w:ascii="Bradley Hand ITC" w:hAnsi="Bradley Hand ITC"/>
          <w:b/>
          <w:bCs/>
          <w:color w:val="70AD47" w:themeColor="accent6"/>
          <w:sz w:val="36"/>
          <w:szCs w:val="36"/>
        </w:rPr>
        <w:t>’</w:t>
      </w:r>
      <w:bookmarkStart w:id="0" w:name="_GoBack"/>
      <w:bookmarkEnd w:id="0"/>
      <w:r w:rsidRPr="00C92122">
        <w:rPr>
          <w:rFonts w:ascii="Bradley Hand ITC" w:hAnsi="Bradley Hand ITC"/>
          <w:b/>
          <w:bCs/>
          <w:color w:val="70AD47" w:themeColor="accent6"/>
          <w:sz w:val="36"/>
          <w:szCs w:val="36"/>
        </w:rPr>
        <w:t xml:space="preserve"> teams sessions on Monday now revert to a 6.30 start and access is available to the floodlight payment boxes via the one way system. </w:t>
      </w:r>
    </w:p>
    <w:p w:rsidR="00C92122" w:rsidRPr="00C92122" w:rsidRDefault="00C92122" w:rsidP="00B00A80">
      <w:pPr>
        <w:jc w:val="center"/>
        <w:rPr>
          <w:rFonts w:ascii="Bradley Hand ITC" w:hAnsi="Bradley Hand ITC"/>
          <w:b/>
          <w:bCs/>
          <w:color w:val="70AD47" w:themeColor="accent6"/>
          <w:sz w:val="36"/>
          <w:szCs w:val="36"/>
        </w:rPr>
      </w:pPr>
      <w:r w:rsidRPr="00C92122">
        <w:rPr>
          <w:rFonts w:ascii="Bradley Hand ITC" w:hAnsi="Bradley Hand ITC"/>
          <w:b/>
          <w:bCs/>
          <w:color w:val="70AD47" w:themeColor="accent6"/>
          <w:sz w:val="36"/>
          <w:szCs w:val="36"/>
        </w:rPr>
        <w:t xml:space="preserve">Court 4 lighting repairs are still on-going. </w:t>
      </w:r>
      <w:proofErr w:type="gramStart"/>
      <w:r w:rsidRPr="00C92122">
        <w:rPr>
          <w:rFonts w:ascii="Bradley Hand ITC" w:hAnsi="Bradley Hand ITC"/>
          <w:b/>
          <w:bCs/>
          <w:color w:val="70AD47" w:themeColor="accent6"/>
          <w:sz w:val="36"/>
          <w:szCs w:val="36"/>
        </w:rPr>
        <w:t>More news soon, (hopefully).</w:t>
      </w:r>
      <w:proofErr w:type="gramEnd"/>
    </w:p>
    <w:p w:rsidR="00C92122" w:rsidRPr="00C92122" w:rsidRDefault="00C92122" w:rsidP="00B00A80">
      <w:pPr>
        <w:jc w:val="center"/>
        <w:rPr>
          <w:rFonts w:ascii="Bradley Hand ITC" w:hAnsi="Bradley Hand ITC"/>
          <w:b/>
          <w:bCs/>
          <w:color w:val="70AD47" w:themeColor="accent6"/>
          <w:sz w:val="36"/>
          <w:szCs w:val="36"/>
        </w:rPr>
      </w:pPr>
      <w:r w:rsidRPr="00C92122">
        <w:rPr>
          <w:rFonts w:ascii="Bradley Hand ITC" w:hAnsi="Bradley Hand ITC"/>
          <w:b/>
          <w:bCs/>
          <w:color w:val="70AD47" w:themeColor="accent6"/>
          <w:sz w:val="36"/>
          <w:szCs w:val="36"/>
        </w:rPr>
        <w:t xml:space="preserve">Developments are currently on -going for winter league tennis. </w:t>
      </w:r>
      <w:proofErr w:type="gramStart"/>
      <w:r w:rsidRPr="00C92122">
        <w:rPr>
          <w:rFonts w:ascii="Bradley Hand ITC" w:hAnsi="Bradley Hand ITC"/>
          <w:b/>
          <w:bCs/>
          <w:color w:val="70AD47" w:themeColor="accent6"/>
          <w:sz w:val="36"/>
          <w:szCs w:val="36"/>
        </w:rPr>
        <w:t>Again, more news soon.</w:t>
      </w:r>
      <w:proofErr w:type="gramEnd"/>
    </w:p>
    <w:p w:rsidR="00C92122" w:rsidRPr="00C92122" w:rsidRDefault="00C92122" w:rsidP="00B00A80">
      <w:pPr>
        <w:jc w:val="center"/>
        <w:rPr>
          <w:rFonts w:ascii="Bradley Hand ITC" w:hAnsi="Bradley Hand ITC"/>
          <w:b/>
          <w:bCs/>
          <w:color w:val="70AD47" w:themeColor="accent6"/>
          <w:sz w:val="36"/>
          <w:szCs w:val="36"/>
        </w:rPr>
      </w:pPr>
      <w:r w:rsidRPr="00C92122">
        <w:rPr>
          <w:rFonts w:ascii="Bradley Hand ITC" w:hAnsi="Bradley Hand ITC"/>
          <w:b/>
          <w:bCs/>
          <w:color w:val="70AD47" w:themeColor="accent6"/>
          <w:sz w:val="36"/>
          <w:szCs w:val="36"/>
        </w:rPr>
        <w:t>Coach Maddie is about to kick off her winter coaching sessions and more details can be found via her web address Mad4tennis.</w:t>
      </w:r>
    </w:p>
    <w:p w:rsidR="00C92122" w:rsidRPr="00C92122" w:rsidRDefault="00C92122" w:rsidP="00B00A80">
      <w:pPr>
        <w:jc w:val="center"/>
        <w:rPr>
          <w:rFonts w:ascii="Bradley Hand ITC" w:hAnsi="Bradley Hand ITC"/>
          <w:b/>
          <w:bCs/>
          <w:color w:val="7030A0"/>
          <w:sz w:val="56"/>
          <w:szCs w:val="56"/>
        </w:rPr>
      </w:pPr>
      <w:r w:rsidRPr="00C92122">
        <w:rPr>
          <w:rFonts w:ascii="Bradley Hand ITC" w:hAnsi="Bradley Hand ITC"/>
          <w:b/>
          <w:bCs/>
          <w:color w:val="7030A0"/>
          <w:sz w:val="56"/>
          <w:szCs w:val="56"/>
        </w:rPr>
        <w:t>Miscellaneous stuff</w:t>
      </w:r>
    </w:p>
    <w:p w:rsidR="00C92122" w:rsidRPr="00C92122" w:rsidRDefault="00C92122" w:rsidP="00B00A80">
      <w:pPr>
        <w:jc w:val="center"/>
        <w:rPr>
          <w:rFonts w:ascii="Bradley Hand ITC" w:hAnsi="Bradley Hand ITC"/>
          <w:b/>
          <w:bCs/>
          <w:color w:val="7030A0"/>
          <w:sz w:val="36"/>
          <w:szCs w:val="36"/>
        </w:rPr>
      </w:pPr>
      <w:r w:rsidRPr="00C92122">
        <w:rPr>
          <w:rFonts w:ascii="Bradley Hand ITC" w:hAnsi="Bradley Hand ITC"/>
          <w:b/>
          <w:bCs/>
          <w:color w:val="7030A0"/>
          <w:sz w:val="36"/>
          <w:szCs w:val="36"/>
        </w:rPr>
        <w:t xml:space="preserve">If you have any info to share please send it on to me, Gringo, via </w:t>
      </w:r>
      <w:hyperlink r:id="rId8" w:history="1">
        <w:r w:rsidRPr="00C92122">
          <w:rPr>
            <w:rStyle w:val="Hyperlink"/>
            <w:rFonts w:ascii="Bradley Hand ITC" w:hAnsi="Bradley Hand ITC"/>
            <w:b/>
            <w:bCs/>
            <w:color w:val="7030A0"/>
            <w:sz w:val="36"/>
            <w:szCs w:val="36"/>
          </w:rPr>
          <w:t>kerswell24@gmail.com</w:t>
        </w:r>
      </w:hyperlink>
    </w:p>
    <w:p w:rsidR="00C92122" w:rsidRPr="00C92122" w:rsidRDefault="00C92122" w:rsidP="00B00A80">
      <w:pPr>
        <w:jc w:val="center"/>
        <w:rPr>
          <w:rFonts w:ascii="Bradley Hand ITC" w:hAnsi="Bradley Hand ITC"/>
          <w:b/>
          <w:bCs/>
          <w:color w:val="7030A0"/>
          <w:sz w:val="36"/>
          <w:szCs w:val="36"/>
        </w:rPr>
      </w:pPr>
      <w:r w:rsidRPr="00C92122">
        <w:rPr>
          <w:rFonts w:ascii="Bradley Hand ITC" w:hAnsi="Bradley Hand ITC"/>
          <w:b/>
          <w:bCs/>
          <w:color w:val="7030A0"/>
          <w:sz w:val="36"/>
          <w:szCs w:val="36"/>
        </w:rPr>
        <w:t xml:space="preserve">No newsletter for a couple of weeks – I’m going south. </w:t>
      </w:r>
    </w:p>
    <w:p w:rsidR="00C92122" w:rsidRPr="00C92122" w:rsidRDefault="00C92122" w:rsidP="00B00A80">
      <w:pPr>
        <w:jc w:val="center"/>
        <w:rPr>
          <w:rFonts w:ascii="Bradley Hand ITC" w:hAnsi="Bradley Hand ITC"/>
          <w:b/>
          <w:bCs/>
          <w:color w:val="7030A0"/>
          <w:sz w:val="36"/>
          <w:szCs w:val="36"/>
        </w:rPr>
      </w:pPr>
      <w:r w:rsidRPr="00C92122">
        <w:rPr>
          <w:rFonts w:ascii="Bradley Hand ITC" w:hAnsi="Bradley Hand ITC"/>
          <w:b/>
          <w:bCs/>
          <w:color w:val="7030A0"/>
          <w:sz w:val="36"/>
          <w:szCs w:val="36"/>
        </w:rPr>
        <w:t>Keep up the great stuff RACKETEERS.</w:t>
      </w:r>
    </w:p>
    <w:sectPr w:rsidR="00C92122" w:rsidRPr="00C92122" w:rsidSect="007E5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altName w:val="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A268D"/>
    <w:multiLevelType w:val="hybridMultilevel"/>
    <w:tmpl w:val="6E540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8B32BA"/>
    <w:multiLevelType w:val="hybridMultilevel"/>
    <w:tmpl w:val="BCB4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E77A5F"/>
    <w:rsid w:val="00014CB4"/>
    <w:rsid w:val="0003363D"/>
    <w:rsid w:val="000352AF"/>
    <w:rsid w:val="00055F4F"/>
    <w:rsid w:val="0006081E"/>
    <w:rsid w:val="00067A90"/>
    <w:rsid w:val="00077353"/>
    <w:rsid w:val="00083714"/>
    <w:rsid w:val="000C221A"/>
    <w:rsid w:val="000C4BF0"/>
    <w:rsid w:val="000D2E28"/>
    <w:rsid w:val="000E2290"/>
    <w:rsid w:val="00105A3B"/>
    <w:rsid w:val="00132850"/>
    <w:rsid w:val="00133514"/>
    <w:rsid w:val="00137484"/>
    <w:rsid w:val="001639DA"/>
    <w:rsid w:val="00167A98"/>
    <w:rsid w:val="001B3583"/>
    <w:rsid w:val="001D2C62"/>
    <w:rsid w:val="001D38B7"/>
    <w:rsid w:val="001D6B2A"/>
    <w:rsid w:val="0020318F"/>
    <w:rsid w:val="00206F63"/>
    <w:rsid w:val="0021019B"/>
    <w:rsid w:val="0021760A"/>
    <w:rsid w:val="00220DB3"/>
    <w:rsid w:val="00225205"/>
    <w:rsid w:val="00235F1A"/>
    <w:rsid w:val="002606EF"/>
    <w:rsid w:val="0027013A"/>
    <w:rsid w:val="002769F9"/>
    <w:rsid w:val="002879DF"/>
    <w:rsid w:val="00296A7D"/>
    <w:rsid w:val="002A2788"/>
    <w:rsid w:val="002D0D29"/>
    <w:rsid w:val="002D569B"/>
    <w:rsid w:val="002D720A"/>
    <w:rsid w:val="002E602D"/>
    <w:rsid w:val="00310DDF"/>
    <w:rsid w:val="00363834"/>
    <w:rsid w:val="003F08F1"/>
    <w:rsid w:val="0040409C"/>
    <w:rsid w:val="0042044D"/>
    <w:rsid w:val="00433DF2"/>
    <w:rsid w:val="00437AAD"/>
    <w:rsid w:val="004446EE"/>
    <w:rsid w:val="00445153"/>
    <w:rsid w:val="00451531"/>
    <w:rsid w:val="0045668E"/>
    <w:rsid w:val="00476545"/>
    <w:rsid w:val="00485F41"/>
    <w:rsid w:val="004A0C56"/>
    <w:rsid w:val="004B2095"/>
    <w:rsid w:val="004C5DD1"/>
    <w:rsid w:val="004C60C4"/>
    <w:rsid w:val="004E16C9"/>
    <w:rsid w:val="00510E38"/>
    <w:rsid w:val="005149C1"/>
    <w:rsid w:val="00523708"/>
    <w:rsid w:val="005255B2"/>
    <w:rsid w:val="005423D7"/>
    <w:rsid w:val="005527C4"/>
    <w:rsid w:val="0057359B"/>
    <w:rsid w:val="00576B26"/>
    <w:rsid w:val="005941E4"/>
    <w:rsid w:val="005A0195"/>
    <w:rsid w:val="005A2AEB"/>
    <w:rsid w:val="005D55E5"/>
    <w:rsid w:val="006024CD"/>
    <w:rsid w:val="0061313C"/>
    <w:rsid w:val="00652E3A"/>
    <w:rsid w:val="00656905"/>
    <w:rsid w:val="0066111C"/>
    <w:rsid w:val="006648F6"/>
    <w:rsid w:val="006A2382"/>
    <w:rsid w:val="006C3650"/>
    <w:rsid w:val="006D3A09"/>
    <w:rsid w:val="006E1A69"/>
    <w:rsid w:val="00720F59"/>
    <w:rsid w:val="007363ED"/>
    <w:rsid w:val="00782D4C"/>
    <w:rsid w:val="00783423"/>
    <w:rsid w:val="00787E92"/>
    <w:rsid w:val="0079317D"/>
    <w:rsid w:val="00795C28"/>
    <w:rsid w:val="007C181A"/>
    <w:rsid w:val="007E5546"/>
    <w:rsid w:val="00804AE4"/>
    <w:rsid w:val="00826602"/>
    <w:rsid w:val="00841D04"/>
    <w:rsid w:val="0085314C"/>
    <w:rsid w:val="008827FA"/>
    <w:rsid w:val="008864DE"/>
    <w:rsid w:val="008B06E8"/>
    <w:rsid w:val="008E6593"/>
    <w:rsid w:val="008E7689"/>
    <w:rsid w:val="008F5BC2"/>
    <w:rsid w:val="00900090"/>
    <w:rsid w:val="0091153F"/>
    <w:rsid w:val="00930447"/>
    <w:rsid w:val="00931295"/>
    <w:rsid w:val="009451B5"/>
    <w:rsid w:val="00950623"/>
    <w:rsid w:val="00976EC0"/>
    <w:rsid w:val="009A7B38"/>
    <w:rsid w:val="009B7A5C"/>
    <w:rsid w:val="00A02014"/>
    <w:rsid w:val="00A15F73"/>
    <w:rsid w:val="00A24A09"/>
    <w:rsid w:val="00A35EC7"/>
    <w:rsid w:val="00A36B42"/>
    <w:rsid w:val="00A536CD"/>
    <w:rsid w:val="00A667F5"/>
    <w:rsid w:val="00A8583F"/>
    <w:rsid w:val="00AA5ED2"/>
    <w:rsid w:val="00AB4502"/>
    <w:rsid w:val="00AB4E27"/>
    <w:rsid w:val="00AB636A"/>
    <w:rsid w:val="00AC223A"/>
    <w:rsid w:val="00AC377A"/>
    <w:rsid w:val="00AC3F17"/>
    <w:rsid w:val="00AD6EF2"/>
    <w:rsid w:val="00B00A80"/>
    <w:rsid w:val="00B20425"/>
    <w:rsid w:val="00B36739"/>
    <w:rsid w:val="00B70F9C"/>
    <w:rsid w:val="00B729A3"/>
    <w:rsid w:val="00B834B1"/>
    <w:rsid w:val="00BF490E"/>
    <w:rsid w:val="00C1689C"/>
    <w:rsid w:val="00C23152"/>
    <w:rsid w:val="00C408F3"/>
    <w:rsid w:val="00C57D5D"/>
    <w:rsid w:val="00C62133"/>
    <w:rsid w:val="00C8194A"/>
    <w:rsid w:val="00C8449D"/>
    <w:rsid w:val="00C92122"/>
    <w:rsid w:val="00CC441B"/>
    <w:rsid w:val="00CC4B66"/>
    <w:rsid w:val="00CD5FCE"/>
    <w:rsid w:val="00CF50AB"/>
    <w:rsid w:val="00D02F24"/>
    <w:rsid w:val="00D038A0"/>
    <w:rsid w:val="00D05FAA"/>
    <w:rsid w:val="00D135F2"/>
    <w:rsid w:val="00D31876"/>
    <w:rsid w:val="00D40185"/>
    <w:rsid w:val="00D40584"/>
    <w:rsid w:val="00D440E2"/>
    <w:rsid w:val="00D53B97"/>
    <w:rsid w:val="00D92914"/>
    <w:rsid w:val="00E52A13"/>
    <w:rsid w:val="00E77A5F"/>
    <w:rsid w:val="00E95FF7"/>
    <w:rsid w:val="00EA6FB1"/>
    <w:rsid w:val="00EB3500"/>
    <w:rsid w:val="00ED4D6D"/>
    <w:rsid w:val="00EE3914"/>
    <w:rsid w:val="00EE4BE4"/>
    <w:rsid w:val="00EE7495"/>
    <w:rsid w:val="00EF4379"/>
    <w:rsid w:val="00F21F80"/>
    <w:rsid w:val="00F23625"/>
    <w:rsid w:val="00F24631"/>
    <w:rsid w:val="00F35DB2"/>
    <w:rsid w:val="00F404FD"/>
    <w:rsid w:val="00F415D6"/>
    <w:rsid w:val="00F43D89"/>
    <w:rsid w:val="00F51627"/>
    <w:rsid w:val="00F54DEC"/>
    <w:rsid w:val="00F55344"/>
    <w:rsid w:val="00F81028"/>
    <w:rsid w:val="00F8232F"/>
    <w:rsid w:val="00FC4F82"/>
    <w:rsid w:val="00FD0E0A"/>
    <w:rsid w:val="00FE01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8A0"/>
    <w:pPr>
      <w:ind w:left="720"/>
      <w:contextualSpacing/>
    </w:pPr>
  </w:style>
  <w:style w:type="character" w:styleId="Hyperlink">
    <w:name w:val="Hyperlink"/>
    <w:basedOn w:val="DefaultParagraphFont"/>
    <w:uiPriority w:val="99"/>
    <w:unhideWhenUsed/>
    <w:rsid w:val="006648F6"/>
    <w:rPr>
      <w:color w:val="0563C1" w:themeColor="hyperlink"/>
      <w:u w:val="single"/>
    </w:rPr>
  </w:style>
  <w:style w:type="character" w:customStyle="1" w:styleId="UnresolvedMention">
    <w:name w:val="Unresolved Mention"/>
    <w:basedOn w:val="DefaultParagraphFont"/>
    <w:uiPriority w:val="99"/>
    <w:semiHidden/>
    <w:unhideWhenUsed/>
    <w:rsid w:val="006648F6"/>
    <w:rPr>
      <w:color w:val="605E5C"/>
      <w:shd w:val="clear" w:color="auto" w:fill="E1DFDD"/>
    </w:rPr>
  </w:style>
  <w:style w:type="paragraph" w:styleId="BalloonText">
    <w:name w:val="Balloon Text"/>
    <w:basedOn w:val="Normal"/>
    <w:link w:val="BalloonTextChar"/>
    <w:uiPriority w:val="99"/>
    <w:semiHidden/>
    <w:unhideWhenUsed/>
    <w:rsid w:val="00363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8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swell24@gmail.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de/tennis-sport-comic-figur-comic-129876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 Davies</dc:creator>
  <cp:lastModifiedBy>Rec Trust</cp:lastModifiedBy>
  <cp:revision>2</cp:revision>
  <dcterms:created xsi:type="dcterms:W3CDTF">2020-09-07T14:35:00Z</dcterms:created>
  <dcterms:modified xsi:type="dcterms:W3CDTF">2020-09-07T14:35:00Z</dcterms:modified>
</cp:coreProperties>
</file>